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40F7CC" w14:textId="77777777" w:rsidR="00B7163D" w:rsidRDefault="00B7163D">
      <w:pPr>
        <w:pStyle w:val="Title"/>
        <w:keepNext w:val="0"/>
        <w:keepLines w:val="0"/>
        <w:widowControl w:val="0"/>
        <w:ind w:left="0"/>
        <w:contextualSpacing w:val="0"/>
        <w:rPr>
          <w:color w:val="auto"/>
        </w:rPr>
      </w:pPr>
      <w:bookmarkStart w:id="0" w:name="h.tsd4xw6m3eo4" w:colFirst="0" w:colLast="0"/>
      <w:bookmarkEnd w:id="0"/>
    </w:p>
    <w:p w14:paraId="4933B9C4" w14:textId="15EBD46C" w:rsidR="00446F01" w:rsidRPr="00CF2F4A" w:rsidRDefault="003F4A21">
      <w:pPr>
        <w:pStyle w:val="Title"/>
        <w:keepNext w:val="0"/>
        <w:keepLines w:val="0"/>
        <w:widowControl w:val="0"/>
        <w:ind w:left="0"/>
        <w:contextualSpacing w:val="0"/>
        <w:rPr>
          <w:color w:val="auto"/>
        </w:rPr>
      </w:pPr>
      <w:r w:rsidRPr="00CF2F4A">
        <w:rPr>
          <w:color w:val="auto"/>
        </w:rPr>
        <w:t>Complaints and Appeals Policy and Procedure</w:t>
      </w:r>
    </w:p>
    <w:p w14:paraId="606A608E" w14:textId="77777777" w:rsidR="00446F01" w:rsidRPr="00CF2F4A" w:rsidRDefault="00446F01">
      <w:pPr>
        <w:pStyle w:val="Normal1"/>
        <w:widowControl w:val="0"/>
        <w:ind w:left="0"/>
        <w:rPr>
          <w:color w:val="auto"/>
        </w:rPr>
      </w:pPr>
    </w:p>
    <w:p w14:paraId="6C0704F2" w14:textId="77777777" w:rsidR="00446F01" w:rsidRPr="00CF2F4A" w:rsidRDefault="003F4A21">
      <w:pPr>
        <w:pStyle w:val="Heading1"/>
        <w:keepNext w:val="0"/>
        <w:keepLines w:val="0"/>
        <w:widowControl w:val="0"/>
        <w:contextualSpacing w:val="0"/>
        <w:rPr>
          <w:color w:val="auto"/>
        </w:rPr>
      </w:pPr>
      <w:bookmarkStart w:id="1" w:name="h.rw9qb5xmfbdm" w:colFirst="0" w:colLast="0"/>
      <w:bookmarkEnd w:id="1"/>
      <w:r w:rsidRPr="00CF2F4A">
        <w:rPr>
          <w:color w:val="auto"/>
        </w:rPr>
        <w:t xml:space="preserve">Purpose </w:t>
      </w:r>
    </w:p>
    <w:p w14:paraId="64559E30" w14:textId="0AA95B64" w:rsidR="00446F01" w:rsidRPr="00CF2F4A" w:rsidRDefault="003F4A21" w:rsidP="003F7A06">
      <w:pPr>
        <w:pStyle w:val="Normal1"/>
        <w:widowControl w:val="0"/>
        <w:ind w:left="0"/>
        <w:rPr>
          <w:color w:val="auto"/>
        </w:rPr>
      </w:pPr>
      <w:r w:rsidRPr="00CF2F4A">
        <w:rPr>
          <w:color w:val="auto"/>
        </w:rPr>
        <w:t>This procedure describes the process by which trainers and students and other stakeholders may have feedback and complaints addressed effectively, efficiently, professionally and confidentially.</w:t>
      </w:r>
      <w:r w:rsidR="002450EC" w:rsidRPr="00CF2F4A">
        <w:rPr>
          <w:color w:val="auto"/>
        </w:rPr>
        <w:t xml:space="preserve"> The disputes may be between student to student, student to staff, staff to staff</w:t>
      </w:r>
      <w:r w:rsidR="00B7163D">
        <w:rPr>
          <w:color w:val="auto"/>
        </w:rPr>
        <w:t>.</w:t>
      </w:r>
    </w:p>
    <w:p w14:paraId="43A29564" w14:textId="4A2C963D" w:rsidR="00446F01" w:rsidRPr="00CF2F4A" w:rsidRDefault="003F4A21" w:rsidP="00B7163D">
      <w:pPr>
        <w:pStyle w:val="Normal1"/>
        <w:widowControl w:val="0"/>
        <w:ind w:left="0"/>
        <w:rPr>
          <w:color w:val="auto"/>
        </w:rPr>
      </w:pPr>
      <w:r w:rsidRPr="00CF2F4A">
        <w:rPr>
          <w:color w:val="auto"/>
        </w:rPr>
        <w:t xml:space="preserve">Complaints from all stakeholders will be used for continuous improvement of services provided by </w:t>
      </w:r>
      <w:r w:rsidR="00B7163D">
        <w:rPr>
          <w:color w:val="auto"/>
        </w:rPr>
        <w:t>Training Online FS (“TOFS”).</w:t>
      </w:r>
    </w:p>
    <w:p w14:paraId="4F4A0421" w14:textId="77777777" w:rsidR="00446F01" w:rsidRPr="00CF2F4A" w:rsidRDefault="00446F01">
      <w:pPr>
        <w:pStyle w:val="Heading1"/>
        <w:keepNext w:val="0"/>
        <w:keepLines w:val="0"/>
        <w:widowControl w:val="0"/>
        <w:contextualSpacing w:val="0"/>
        <w:rPr>
          <w:color w:val="auto"/>
        </w:rPr>
      </w:pPr>
      <w:bookmarkStart w:id="2" w:name="h.x7skf9gd7lha" w:colFirst="0" w:colLast="0"/>
      <w:bookmarkEnd w:id="2"/>
    </w:p>
    <w:p w14:paraId="658D47EB" w14:textId="77777777" w:rsidR="00E750E0" w:rsidRPr="00CF2F4A" w:rsidRDefault="00E750E0">
      <w:pPr>
        <w:pStyle w:val="Heading1"/>
        <w:keepNext w:val="0"/>
        <w:keepLines w:val="0"/>
        <w:widowControl w:val="0"/>
        <w:contextualSpacing w:val="0"/>
        <w:rPr>
          <w:color w:val="auto"/>
        </w:rPr>
      </w:pPr>
      <w:bookmarkStart w:id="3" w:name="h.cstjz6t0kq9k" w:colFirst="0" w:colLast="0"/>
      <w:bookmarkEnd w:id="3"/>
      <w:r w:rsidRPr="00CF2F4A">
        <w:rPr>
          <w:color w:val="auto"/>
        </w:rPr>
        <w:t>Relevant Standard</w:t>
      </w:r>
    </w:p>
    <w:p w14:paraId="780CEBB8" w14:textId="77777777" w:rsidR="00E750E0" w:rsidRPr="00CF2F4A" w:rsidRDefault="00E750E0">
      <w:pPr>
        <w:pStyle w:val="Heading1"/>
        <w:keepNext w:val="0"/>
        <w:keepLines w:val="0"/>
        <w:widowControl w:val="0"/>
        <w:contextualSpacing w:val="0"/>
        <w:rPr>
          <w:b w:val="0"/>
          <w:color w:val="auto"/>
          <w:u w:val="none"/>
        </w:rPr>
      </w:pPr>
      <w:r w:rsidRPr="00CF2F4A">
        <w:rPr>
          <w:b w:val="0"/>
          <w:color w:val="auto"/>
          <w:u w:val="none"/>
        </w:rPr>
        <w:t>Standard 6.1, 6.2, 6.3</w:t>
      </w:r>
    </w:p>
    <w:p w14:paraId="22BBDA85" w14:textId="77777777" w:rsidR="00E750E0" w:rsidRPr="00CF2F4A" w:rsidRDefault="00E750E0" w:rsidP="00E750E0">
      <w:pPr>
        <w:pStyle w:val="Normal1"/>
      </w:pPr>
    </w:p>
    <w:p w14:paraId="1BBAF0B8" w14:textId="77777777" w:rsidR="00446F01" w:rsidRPr="00CF2F4A" w:rsidRDefault="003F4A21">
      <w:pPr>
        <w:pStyle w:val="Heading1"/>
        <w:keepNext w:val="0"/>
        <w:keepLines w:val="0"/>
        <w:widowControl w:val="0"/>
        <w:contextualSpacing w:val="0"/>
        <w:rPr>
          <w:color w:val="auto"/>
        </w:rPr>
      </w:pPr>
      <w:r w:rsidRPr="00CF2F4A">
        <w:rPr>
          <w:color w:val="auto"/>
        </w:rPr>
        <w:t>Scope</w:t>
      </w:r>
    </w:p>
    <w:p w14:paraId="6DB1727F" w14:textId="6CE58CD0" w:rsidR="00446F01" w:rsidRPr="00CF2F4A" w:rsidRDefault="003F4A21" w:rsidP="003F7A06">
      <w:pPr>
        <w:pStyle w:val="Normal1"/>
        <w:widowControl w:val="0"/>
        <w:ind w:left="0"/>
        <w:rPr>
          <w:color w:val="auto"/>
        </w:rPr>
      </w:pPr>
      <w:r w:rsidRPr="00CF2F4A">
        <w:rPr>
          <w:color w:val="auto"/>
        </w:rPr>
        <w:t xml:space="preserve">This policy applies to all persons enrolled with or seeking enrolment with </w:t>
      </w:r>
      <w:r w:rsidR="00B7163D">
        <w:rPr>
          <w:color w:val="auto"/>
        </w:rPr>
        <w:t>TOFS</w:t>
      </w:r>
      <w:r w:rsidRPr="00CF2F4A">
        <w:rPr>
          <w:color w:val="auto"/>
        </w:rPr>
        <w:t xml:space="preserve"> for the delivery of training and assessment services, as well as those employed by, or contracted to </w:t>
      </w:r>
      <w:r w:rsidR="00B7163D">
        <w:rPr>
          <w:color w:val="auto"/>
        </w:rPr>
        <w:t>TOFS</w:t>
      </w:r>
      <w:r w:rsidRPr="00CF2F4A">
        <w:rPr>
          <w:color w:val="auto"/>
        </w:rPr>
        <w:t xml:space="preserve"> for the delivery of training, conduct of assessments, administrative duties and/or provision of support services. </w:t>
      </w:r>
    </w:p>
    <w:p w14:paraId="4B82600E" w14:textId="77777777" w:rsidR="00446F01" w:rsidRPr="00CF2F4A" w:rsidRDefault="00446F01" w:rsidP="002450EC">
      <w:pPr>
        <w:pStyle w:val="Normal1"/>
        <w:widowControl w:val="0"/>
        <w:rPr>
          <w:color w:val="auto"/>
        </w:rPr>
      </w:pPr>
    </w:p>
    <w:p w14:paraId="63ABE4E8" w14:textId="77777777" w:rsidR="00446F01" w:rsidRPr="00CF2F4A" w:rsidRDefault="003F4A21" w:rsidP="003F7A06">
      <w:pPr>
        <w:pStyle w:val="Normal1"/>
        <w:widowControl w:val="0"/>
        <w:ind w:left="0"/>
        <w:rPr>
          <w:color w:val="auto"/>
        </w:rPr>
      </w:pPr>
      <w:r w:rsidRPr="00CF2F4A">
        <w:rPr>
          <w:color w:val="auto"/>
        </w:rPr>
        <w:t>Information to students will be given on enrolment and in the Student Handbook</w:t>
      </w:r>
      <w:r w:rsidR="00D10475" w:rsidRPr="00CF2F4A">
        <w:rPr>
          <w:color w:val="auto"/>
        </w:rPr>
        <w:t>.</w:t>
      </w:r>
    </w:p>
    <w:p w14:paraId="547980BB" w14:textId="77777777" w:rsidR="003F7A06" w:rsidRPr="00CF2F4A" w:rsidRDefault="003F7A06" w:rsidP="003F7A06">
      <w:pPr>
        <w:pStyle w:val="Normal1"/>
        <w:widowControl w:val="0"/>
        <w:ind w:left="0"/>
        <w:rPr>
          <w:color w:val="auto"/>
        </w:rPr>
      </w:pPr>
    </w:p>
    <w:p w14:paraId="544C67B7" w14:textId="77777777" w:rsidR="00446F01" w:rsidRPr="00CF2F4A" w:rsidRDefault="003F4A21" w:rsidP="003F7A06">
      <w:pPr>
        <w:pStyle w:val="Normal1"/>
        <w:widowControl w:val="0"/>
        <w:ind w:left="0"/>
        <w:rPr>
          <w:color w:val="auto"/>
        </w:rPr>
      </w:pPr>
      <w:r w:rsidRPr="00CF2F4A">
        <w:rPr>
          <w:color w:val="auto"/>
        </w:rPr>
        <w:t>All feedback and complaints will be logged in the Complaints Register.</w:t>
      </w:r>
    </w:p>
    <w:p w14:paraId="1233B2E5" w14:textId="77777777" w:rsidR="003F7A06" w:rsidRPr="00CF2F4A" w:rsidRDefault="003F7A06" w:rsidP="003F7A06">
      <w:pPr>
        <w:pStyle w:val="Normal1"/>
        <w:widowControl w:val="0"/>
        <w:ind w:left="0"/>
        <w:rPr>
          <w:color w:val="auto"/>
        </w:rPr>
      </w:pPr>
    </w:p>
    <w:p w14:paraId="6462C5BE" w14:textId="7F57AE6D" w:rsidR="00446F01" w:rsidRPr="00CF2F4A" w:rsidRDefault="003F4A21" w:rsidP="003F7A06">
      <w:pPr>
        <w:pStyle w:val="Normal1"/>
        <w:widowControl w:val="0"/>
        <w:ind w:left="0"/>
        <w:rPr>
          <w:color w:val="auto"/>
        </w:rPr>
      </w:pPr>
      <w:r w:rsidRPr="00CF2F4A">
        <w:rPr>
          <w:color w:val="auto"/>
        </w:rPr>
        <w:t xml:space="preserve">Online learners are given information and can readily give feedback via </w:t>
      </w:r>
      <w:hyperlink r:id="rId7" w:history="1">
        <w:r w:rsidR="00822D53" w:rsidRPr="00AA1F0C">
          <w:rPr>
            <w:rStyle w:val="Hyperlink"/>
          </w:rPr>
          <w:t xml:space="preserve">support@trainingonlinefs.edu.au </w:t>
        </w:r>
      </w:hyperlink>
      <w:r w:rsidRPr="00CF2F4A">
        <w:rPr>
          <w:color w:val="auto"/>
        </w:rPr>
        <w:t>(or via phone for informal complaints). Information in the Student Information Handbook instructs students on how to proceed with any formal complaint, as per this policy and procedure.</w:t>
      </w:r>
    </w:p>
    <w:p w14:paraId="3C48FFF6" w14:textId="77777777" w:rsidR="00446F01" w:rsidRPr="00CF2F4A" w:rsidRDefault="00446F01" w:rsidP="002450EC">
      <w:pPr>
        <w:pStyle w:val="Normal1"/>
        <w:widowControl w:val="0"/>
        <w:ind w:left="570"/>
        <w:rPr>
          <w:color w:val="auto"/>
        </w:rPr>
      </w:pPr>
    </w:p>
    <w:p w14:paraId="57905675" w14:textId="77777777" w:rsidR="00446F01" w:rsidRPr="00CF2F4A" w:rsidRDefault="003F4A21">
      <w:pPr>
        <w:pStyle w:val="Heading1"/>
        <w:keepNext w:val="0"/>
        <w:keepLines w:val="0"/>
        <w:widowControl w:val="0"/>
        <w:contextualSpacing w:val="0"/>
        <w:rPr>
          <w:color w:val="auto"/>
        </w:rPr>
      </w:pPr>
      <w:bookmarkStart w:id="4" w:name="h.vjyizfw718f5" w:colFirst="0" w:colLast="0"/>
      <w:bookmarkEnd w:id="4"/>
      <w:r w:rsidRPr="00CF2F4A">
        <w:rPr>
          <w:color w:val="auto"/>
        </w:rPr>
        <w:t>Definitions</w:t>
      </w:r>
    </w:p>
    <w:p w14:paraId="5751BB64" w14:textId="68CED2C7" w:rsidR="00446F01" w:rsidRPr="00CF2F4A" w:rsidRDefault="003F4A21" w:rsidP="003F7A06">
      <w:pPr>
        <w:pStyle w:val="Normal1"/>
        <w:widowControl w:val="0"/>
        <w:ind w:left="0"/>
        <w:rPr>
          <w:color w:val="auto"/>
        </w:rPr>
      </w:pPr>
      <w:r w:rsidRPr="00CF2F4A">
        <w:rPr>
          <w:b/>
          <w:color w:val="auto"/>
        </w:rPr>
        <w:t>A complaint</w:t>
      </w:r>
      <w:r w:rsidRPr="00CF2F4A">
        <w:rPr>
          <w:color w:val="auto"/>
        </w:rPr>
        <w:t xml:space="preserve"> is deemed to be dissatisfaction with the procedures, outcomes or the quality of service provided by employees of </w:t>
      </w:r>
      <w:r w:rsidR="00B7163D">
        <w:rPr>
          <w:color w:val="auto"/>
        </w:rPr>
        <w:t>TOFS</w:t>
      </w:r>
      <w:r w:rsidRPr="00CF2F4A">
        <w:rPr>
          <w:color w:val="auto"/>
        </w:rPr>
        <w:t xml:space="preserve"> in relation to the following processes:</w:t>
      </w:r>
    </w:p>
    <w:p w14:paraId="758ED2F3" w14:textId="77777777" w:rsidR="00446F01" w:rsidRPr="00CF2F4A" w:rsidRDefault="003F4A21">
      <w:pPr>
        <w:pStyle w:val="Normal1"/>
        <w:widowControl w:val="0"/>
        <w:numPr>
          <w:ilvl w:val="0"/>
          <w:numId w:val="1"/>
        </w:numPr>
        <w:ind w:hanging="359"/>
        <w:contextualSpacing/>
        <w:rPr>
          <w:color w:val="auto"/>
        </w:rPr>
      </w:pPr>
      <w:r w:rsidRPr="00CF2F4A">
        <w:rPr>
          <w:color w:val="auto"/>
        </w:rPr>
        <w:t>Bookings and enrolments</w:t>
      </w:r>
    </w:p>
    <w:p w14:paraId="033FBC80" w14:textId="77777777" w:rsidR="00446F01" w:rsidRPr="00CF2F4A" w:rsidRDefault="003F4A21">
      <w:pPr>
        <w:pStyle w:val="Normal1"/>
        <w:widowControl w:val="0"/>
        <w:numPr>
          <w:ilvl w:val="0"/>
          <w:numId w:val="1"/>
        </w:numPr>
        <w:ind w:hanging="359"/>
        <w:contextualSpacing/>
        <w:rPr>
          <w:color w:val="auto"/>
        </w:rPr>
      </w:pPr>
      <w:r w:rsidRPr="00CF2F4A">
        <w:rPr>
          <w:color w:val="auto"/>
        </w:rPr>
        <w:t>Training delivery</w:t>
      </w:r>
    </w:p>
    <w:p w14:paraId="3F2F36AB" w14:textId="77777777" w:rsidR="00446F01" w:rsidRPr="00CF2F4A" w:rsidRDefault="003F4A21">
      <w:pPr>
        <w:pStyle w:val="Normal1"/>
        <w:widowControl w:val="0"/>
        <w:numPr>
          <w:ilvl w:val="0"/>
          <w:numId w:val="1"/>
        </w:numPr>
        <w:ind w:hanging="359"/>
        <w:contextualSpacing/>
        <w:rPr>
          <w:color w:val="auto"/>
        </w:rPr>
      </w:pPr>
      <w:r w:rsidRPr="00CF2F4A">
        <w:rPr>
          <w:color w:val="auto"/>
        </w:rPr>
        <w:t>Training/competency assessment, including recognition of prior learning</w:t>
      </w:r>
    </w:p>
    <w:p w14:paraId="1151127F" w14:textId="77777777" w:rsidR="00446F01" w:rsidRPr="00CF2F4A" w:rsidRDefault="003F4A21">
      <w:pPr>
        <w:pStyle w:val="Normal1"/>
        <w:widowControl w:val="0"/>
        <w:numPr>
          <w:ilvl w:val="0"/>
          <w:numId w:val="1"/>
        </w:numPr>
        <w:ind w:hanging="359"/>
        <w:contextualSpacing/>
        <w:rPr>
          <w:color w:val="auto"/>
        </w:rPr>
      </w:pPr>
      <w:r w:rsidRPr="00CF2F4A">
        <w:rPr>
          <w:color w:val="auto"/>
        </w:rPr>
        <w:t>Issuing of results, certificates and/or statements of attainment</w:t>
      </w:r>
    </w:p>
    <w:p w14:paraId="6E3F4A7B" w14:textId="006D3396" w:rsidR="00446F01" w:rsidRDefault="003F4A21">
      <w:pPr>
        <w:pStyle w:val="Normal1"/>
        <w:widowControl w:val="0"/>
        <w:numPr>
          <w:ilvl w:val="0"/>
          <w:numId w:val="1"/>
        </w:numPr>
        <w:ind w:hanging="359"/>
        <w:contextualSpacing/>
        <w:rPr>
          <w:color w:val="auto"/>
        </w:rPr>
      </w:pPr>
      <w:r w:rsidRPr="00CF2F4A">
        <w:rPr>
          <w:color w:val="auto"/>
        </w:rPr>
        <w:t>Any other activities associated with the delivery of training and assessment services</w:t>
      </w:r>
    </w:p>
    <w:p w14:paraId="7860A53B" w14:textId="77777777" w:rsidR="00822D53" w:rsidRPr="00CF2F4A" w:rsidRDefault="00822D53" w:rsidP="00822D53">
      <w:pPr>
        <w:pStyle w:val="Normal1"/>
        <w:widowControl w:val="0"/>
        <w:ind w:left="1440"/>
        <w:contextualSpacing/>
        <w:rPr>
          <w:color w:val="auto"/>
        </w:rPr>
      </w:pPr>
    </w:p>
    <w:p w14:paraId="0D19414E" w14:textId="77777777" w:rsidR="00D10475" w:rsidRPr="00CF2F4A" w:rsidRDefault="00D10475" w:rsidP="003F7A06">
      <w:pPr>
        <w:pStyle w:val="Normal1"/>
        <w:widowControl w:val="0"/>
        <w:ind w:left="0"/>
        <w:contextualSpacing/>
        <w:rPr>
          <w:color w:val="auto"/>
        </w:rPr>
      </w:pPr>
      <w:r w:rsidRPr="00CF2F4A">
        <w:rPr>
          <w:b/>
          <w:color w:val="auto"/>
        </w:rPr>
        <w:t>An appeal</w:t>
      </w:r>
      <w:r w:rsidRPr="00CF2F4A">
        <w:rPr>
          <w:color w:val="auto"/>
        </w:rPr>
        <w:t xml:space="preserve"> is reference to </w:t>
      </w:r>
      <w:proofErr w:type="gramStart"/>
      <w:r w:rsidRPr="00CF2F4A">
        <w:rPr>
          <w:color w:val="auto"/>
        </w:rPr>
        <w:t>a</w:t>
      </w:r>
      <w:proofErr w:type="gramEnd"/>
      <w:r w:rsidRPr="00CF2F4A">
        <w:rPr>
          <w:color w:val="auto"/>
        </w:rPr>
        <w:t xml:space="preserve"> independent mediator to evaluate a complaint that has been rejected by the College complaints process.</w:t>
      </w:r>
    </w:p>
    <w:p w14:paraId="1CEB011D" w14:textId="77777777" w:rsidR="003F7A06" w:rsidRPr="00CF2F4A" w:rsidRDefault="003F7A06">
      <w:pPr>
        <w:rPr>
          <w:b/>
          <w:color w:val="auto"/>
          <w:u w:val="single"/>
        </w:rPr>
      </w:pPr>
      <w:bookmarkStart w:id="5" w:name="h.h8875fmi7svk" w:colFirst="0" w:colLast="0"/>
      <w:bookmarkStart w:id="6" w:name="h.ncysn4iewqk2" w:colFirst="0" w:colLast="0"/>
      <w:bookmarkEnd w:id="5"/>
      <w:bookmarkEnd w:id="6"/>
      <w:r w:rsidRPr="00CF2F4A">
        <w:rPr>
          <w:color w:val="auto"/>
          <w:u w:val="single"/>
        </w:rPr>
        <w:br w:type="page"/>
      </w:r>
    </w:p>
    <w:p w14:paraId="57532CFC" w14:textId="77777777" w:rsidR="00822D53" w:rsidRDefault="00822D53" w:rsidP="003F7A06">
      <w:pPr>
        <w:pStyle w:val="Heading2"/>
        <w:keepNext w:val="0"/>
        <w:keepLines w:val="0"/>
        <w:widowControl w:val="0"/>
        <w:ind w:left="0"/>
        <w:contextualSpacing w:val="0"/>
        <w:rPr>
          <w:color w:val="auto"/>
          <w:u w:val="single"/>
        </w:rPr>
      </w:pPr>
    </w:p>
    <w:p w14:paraId="7E967CB7" w14:textId="47B073B1" w:rsidR="00446F01" w:rsidRPr="00CF2F4A" w:rsidRDefault="00EB56D7" w:rsidP="003F7A06">
      <w:pPr>
        <w:pStyle w:val="Heading2"/>
        <w:keepNext w:val="0"/>
        <w:keepLines w:val="0"/>
        <w:widowControl w:val="0"/>
        <w:ind w:left="0"/>
        <w:contextualSpacing w:val="0"/>
        <w:rPr>
          <w:color w:val="auto"/>
          <w:u w:val="single"/>
        </w:rPr>
      </w:pPr>
      <w:r w:rsidRPr="00CF2F4A">
        <w:rPr>
          <w:color w:val="auto"/>
          <w:u w:val="single"/>
        </w:rPr>
        <w:t xml:space="preserve">Process for </w:t>
      </w:r>
      <w:r w:rsidR="00D10475" w:rsidRPr="00CF2F4A">
        <w:rPr>
          <w:color w:val="auto"/>
          <w:u w:val="single"/>
        </w:rPr>
        <w:t>Complaints and</w:t>
      </w:r>
      <w:r w:rsidRPr="00CF2F4A">
        <w:rPr>
          <w:color w:val="auto"/>
          <w:u w:val="single"/>
        </w:rPr>
        <w:t xml:space="preserve"> Appeals</w:t>
      </w:r>
    </w:p>
    <w:p w14:paraId="6E3B67BF" w14:textId="77777777" w:rsidR="003F7A06" w:rsidRPr="00CF2F4A" w:rsidRDefault="003F7A06" w:rsidP="003F7A06">
      <w:pPr>
        <w:pStyle w:val="Normal1"/>
        <w:ind w:left="0"/>
      </w:pPr>
    </w:p>
    <w:p w14:paraId="7808008C" w14:textId="77777777" w:rsidR="003F7A06" w:rsidRPr="00CF2F4A" w:rsidRDefault="003F7A06" w:rsidP="003F7A06">
      <w:pPr>
        <w:pStyle w:val="Normal1"/>
        <w:ind w:left="0"/>
        <w:rPr>
          <w:b/>
          <w:u w:val="single"/>
        </w:rPr>
      </w:pPr>
      <w:r w:rsidRPr="00CF2F4A">
        <w:rPr>
          <w:b/>
          <w:u w:val="single"/>
        </w:rPr>
        <w:t>Complaints</w:t>
      </w:r>
    </w:p>
    <w:p w14:paraId="6609E5EE" w14:textId="2CF197AA" w:rsidR="003F7A06" w:rsidRPr="00CF2F4A" w:rsidRDefault="00B7163D" w:rsidP="003F7A06">
      <w:pPr>
        <w:pStyle w:val="ListParagraph"/>
        <w:numPr>
          <w:ilvl w:val="0"/>
          <w:numId w:val="6"/>
        </w:numPr>
        <w:tabs>
          <w:tab w:val="left" w:pos="426"/>
        </w:tabs>
        <w:spacing w:before="120"/>
        <w:ind w:left="426" w:hanging="426"/>
        <w:jc w:val="both"/>
        <w:rPr>
          <w:rFonts w:cs="Arial"/>
          <w:szCs w:val="22"/>
        </w:rPr>
      </w:pPr>
      <w:r>
        <w:rPr>
          <w:rFonts w:cs="Arial"/>
          <w:szCs w:val="22"/>
        </w:rPr>
        <w:t>TOFS</w:t>
      </w:r>
      <w:r w:rsidR="003F7A06" w:rsidRPr="00CF2F4A">
        <w:rPr>
          <w:rFonts w:cs="Arial"/>
          <w:szCs w:val="22"/>
        </w:rPr>
        <w:t xml:space="preserve"> maintains a supportive and fair environment, which allows training participants, </w:t>
      </w:r>
      <w:proofErr w:type="gramStart"/>
      <w:r w:rsidR="003F7A06" w:rsidRPr="00CF2F4A">
        <w:rPr>
          <w:rFonts w:cs="Arial"/>
          <w:szCs w:val="22"/>
        </w:rPr>
        <w:t>staff</w:t>
      </w:r>
      <w:proofErr w:type="gramEnd"/>
      <w:r w:rsidR="003F7A06" w:rsidRPr="00CF2F4A">
        <w:rPr>
          <w:rFonts w:cs="Arial"/>
          <w:szCs w:val="22"/>
        </w:rPr>
        <w:t xml:space="preserve"> and stakeholders to lodge complaints. Complaints are ideally resolved as amicably as possible using this formal appeal process. Complaints may be between participants (“Learners”), participants and staff or between members of staff.</w:t>
      </w:r>
    </w:p>
    <w:p w14:paraId="24C6CB08" w14:textId="77777777" w:rsidR="003F7A06" w:rsidRPr="00CF2F4A" w:rsidRDefault="003F7A06" w:rsidP="003F7A06">
      <w:pPr>
        <w:pStyle w:val="ListParagraph"/>
        <w:tabs>
          <w:tab w:val="left" w:pos="426"/>
        </w:tabs>
        <w:spacing w:before="120"/>
        <w:ind w:left="426"/>
        <w:jc w:val="both"/>
        <w:rPr>
          <w:rFonts w:cs="Arial"/>
          <w:szCs w:val="22"/>
        </w:rPr>
      </w:pPr>
    </w:p>
    <w:p w14:paraId="7967B723" w14:textId="77777777" w:rsidR="003F7A06" w:rsidRPr="00CF2F4A" w:rsidRDefault="003F7A06" w:rsidP="003F7A06">
      <w:pPr>
        <w:pStyle w:val="ListParagraph"/>
        <w:numPr>
          <w:ilvl w:val="0"/>
          <w:numId w:val="6"/>
        </w:numPr>
        <w:tabs>
          <w:tab w:val="left" w:pos="426"/>
        </w:tabs>
        <w:spacing w:before="120"/>
        <w:ind w:left="426" w:hanging="426"/>
        <w:jc w:val="both"/>
        <w:rPr>
          <w:rFonts w:cs="Arial"/>
          <w:szCs w:val="22"/>
        </w:rPr>
      </w:pPr>
      <w:r w:rsidRPr="00CF2F4A">
        <w:rPr>
          <w:rFonts w:cs="Arial"/>
          <w:szCs w:val="22"/>
        </w:rPr>
        <w:t>We will commence the complaints process with 10 working days of a formal lodgement of the complaint and supporting information. All reasonable measures are taken to finalise the process as soon as practicable.</w:t>
      </w:r>
    </w:p>
    <w:p w14:paraId="1AE9B3A0" w14:textId="77777777" w:rsidR="003F7A06" w:rsidRPr="00CF2F4A" w:rsidRDefault="003F7A06" w:rsidP="003F7A06">
      <w:pPr>
        <w:pStyle w:val="ListParagraph"/>
        <w:tabs>
          <w:tab w:val="left" w:pos="426"/>
        </w:tabs>
        <w:spacing w:before="120"/>
        <w:ind w:left="426"/>
        <w:jc w:val="both"/>
        <w:rPr>
          <w:rFonts w:cs="Arial"/>
          <w:szCs w:val="22"/>
        </w:rPr>
      </w:pPr>
    </w:p>
    <w:p w14:paraId="129CC8FC" w14:textId="77777777" w:rsidR="003F7A06" w:rsidRPr="00CF2F4A" w:rsidRDefault="003F7A06" w:rsidP="003F7A06">
      <w:pPr>
        <w:pStyle w:val="ListParagraph"/>
        <w:numPr>
          <w:ilvl w:val="0"/>
          <w:numId w:val="6"/>
        </w:numPr>
        <w:tabs>
          <w:tab w:val="left" w:pos="426"/>
        </w:tabs>
        <w:spacing w:before="120"/>
        <w:ind w:left="426" w:hanging="426"/>
        <w:jc w:val="both"/>
        <w:rPr>
          <w:rFonts w:cs="Arial"/>
          <w:szCs w:val="22"/>
        </w:rPr>
      </w:pPr>
      <w:r w:rsidRPr="00CF2F4A">
        <w:rPr>
          <w:rFonts w:cs="Arial"/>
          <w:szCs w:val="22"/>
        </w:rPr>
        <w:t>Where verbal complaints regarding vocational education are received, they can be discussed with the Trainer and preferably resolved. Complaints about the organisation can be directed to the Director.</w:t>
      </w:r>
    </w:p>
    <w:p w14:paraId="23D72671" w14:textId="77777777" w:rsidR="003F7A06" w:rsidRPr="00CF2F4A" w:rsidRDefault="003F7A06" w:rsidP="003F7A06">
      <w:pPr>
        <w:pStyle w:val="ListParagraph"/>
        <w:tabs>
          <w:tab w:val="left" w:pos="426"/>
        </w:tabs>
        <w:spacing w:before="120"/>
        <w:ind w:left="426"/>
        <w:jc w:val="both"/>
        <w:rPr>
          <w:rFonts w:cs="Arial"/>
          <w:szCs w:val="22"/>
        </w:rPr>
      </w:pPr>
    </w:p>
    <w:p w14:paraId="0FEA8E0D" w14:textId="77777777" w:rsidR="003F7A06" w:rsidRPr="00CF2F4A" w:rsidRDefault="003F7A06" w:rsidP="003F7A06">
      <w:pPr>
        <w:pStyle w:val="ListParagraph"/>
        <w:numPr>
          <w:ilvl w:val="0"/>
          <w:numId w:val="6"/>
        </w:numPr>
        <w:tabs>
          <w:tab w:val="left" w:pos="426"/>
        </w:tabs>
        <w:spacing w:before="120"/>
        <w:ind w:left="426" w:hanging="426"/>
        <w:jc w:val="both"/>
        <w:rPr>
          <w:rFonts w:cs="Arial"/>
          <w:szCs w:val="22"/>
        </w:rPr>
      </w:pPr>
      <w:r w:rsidRPr="00CF2F4A">
        <w:rPr>
          <w:rFonts w:cs="Arial"/>
          <w:szCs w:val="22"/>
        </w:rPr>
        <w:t>If the complaint is not resolved then the complaint is documented by the complainant onto the Complaints and Appeals Form. Student complaints are submitted to the Administration Manager.</w:t>
      </w:r>
    </w:p>
    <w:p w14:paraId="345849C3" w14:textId="77777777" w:rsidR="003F7A06" w:rsidRPr="00CF2F4A" w:rsidRDefault="003F7A06" w:rsidP="003F7A06">
      <w:pPr>
        <w:pStyle w:val="ListParagraph"/>
        <w:tabs>
          <w:tab w:val="left" w:pos="426"/>
        </w:tabs>
        <w:spacing w:before="120"/>
        <w:ind w:left="426"/>
        <w:jc w:val="both"/>
        <w:rPr>
          <w:rFonts w:cs="Arial"/>
          <w:szCs w:val="22"/>
        </w:rPr>
      </w:pPr>
    </w:p>
    <w:p w14:paraId="3A128ACB" w14:textId="77777777" w:rsidR="003F7A06" w:rsidRPr="00CF2F4A" w:rsidRDefault="003F7A06" w:rsidP="003F7A06">
      <w:pPr>
        <w:pStyle w:val="ListParagraph"/>
        <w:numPr>
          <w:ilvl w:val="0"/>
          <w:numId w:val="6"/>
        </w:numPr>
        <w:tabs>
          <w:tab w:val="left" w:pos="426"/>
        </w:tabs>
        <w:spacing w:before="120"/>
        <w:ind w:left="426" w:hanging="426"/>
        <w:jc w:val="both"/>
        <w:rPr>
          <w:rFonts w:cs="Arial"/>
          <w:szCs w:val="22"/>
        </w:rPr>
      </w:pPr>
      <w:r w:rsidRPr="00CF2F4A">
        <w:rPr>
          <w:rFonts w:cs="Arial"/>
          <w:szCs w:val="22"/>
        </w:rPr>
        <w:t xml:space="preserve">The Assessor liaises with the Director and Administration Manager. Each complainant has the right to have their version of events heard in the resolution negotiation and have an independent advocate present. </w:t>
      </w:r>
    </w:p>
    <w:p w14:paraId="74635620" w14:textId="77777777" w:rsidR="003F7A06" w:rsidRPr="00CF2F4A" w:rsidRDefault="003F7A06" w:rsidP="003F7A06">
      <w:pPr>
        <w:pStyle w:val="ListParagraph"/>
        <w:tabs>
          <w:tab w:val="left" w:pos="426"/>
        </w:tabs>
        <w:spacing w:before="120"/>
        <w:ind w:left="426"/>
        <w:jc w:val="both"/>
        <w:rPr>
          <w:rFonts w:cs="Arial"/>
          <w:szCs w:val="22"/>
        </w:rPr>
      </w:pPr>
    </w:p>
    <w:p w14:paraId="21EBF54D" w14:textId="77777777" w:rsidR="003F7A06" w:rsidRPr="00CF2F4A" w:rsidRDefault="003F7A06" w:rsidP="003F7A06">
      <w:pPr>
        <w:pStyle w:val="ListParagraph"/>
        <w:numPr>
          <w:ilvl w:val="0"/>
          <w:numId w:val="6"/>
        </w:numPr>
        <w:tabs>
          <w:tab w:val="left" w:pos="426"/>
        </w:tabs>
        <w:spacing w:before="120"/>
        <w:ind w:left="426" w:hanging="426"/>
        <w:jc w:val="both"/>
        <w:rPr>
          <w:rFonts w:cs="Arial"/>
          <w:szCs w:val="22"/>
        </w:rPr>
      </w:pPr>
      <w:r w:rsidRPr="00CF2F4A">
        <w:rPr>
          <w:rFonts w:cs="Arial"/>
          <w:szCs w:val="22"/>
        </w:rPr>
        <w:t xml:space="preserve">Complaints are investigated fairly and objectively with details of the investigation provided in writing to the complainant. The details will state the outcomes and reasons for the decisions made. </w:t>
      </w:r>
    </w:p>
    <w:p w14:paraId="742E3F32" w14:textId="77777777" w:rsidR="003F7A06" w:rsidRPr="00CF2F4A" w:rsidRDefault="003F7A06" w:rsidP="003F7A06">
      <w:pPr>
        <w:pStyle w:val="ListParagraph"/>
        <w:tabs>
          <w:tab w:val="left" w:pos="426"/>
        </w:tabs>
        <w:spacing w:before="120"/>
        <w:ind w:left="426"/>
        <w:jc w:val="both"/>
        <w:rPr>
          <w:rFonts w:cs="Arial"/>
          <w:szCs w:val="22"/>
        </w:rPr>
      </w:pPr>
    </w:p>
    <w:p w14:paraId="2D3B5228" w14:textId="77777777" w:rsidR="003F7A06" w:rsidRPr="00CF2F4A" w:rsidRDefault="003F7A06" w:rsidP="003F7A06">
      <w:pPr>
        <w:pStyle w:val="ListParagraph"/>
        <w:numPr>
          <w:ilvl w:val="0"/>
          <w:numId w:val="6"/>
        </w:numPr>
        <w:tabs>
          <w:tab w:val="left" w:pos="426"/>
        </w:tabs>
        <w:spacing w:before="120"/>
        <w:ind w:left="426" w:hanging="426"/>
        <w:jc w:val="both"/>
        <w:rPr>
          <w:rFonts w:cs="Arial"/>
          <w:szCs w:val="22"/>
        </w:rPr>
      </w:pPr>
      <w:r w:rsidRPr="00CF2F4A">
        <w:rPr>
          <w:rFonts w:cs="Arial"/>
          <w:szCs w:val="22"/>
        </w:rPr>
        <w:t>The Director will close out the matter the satisfaction of both parties. A copy of the all documentation, in particular the complaint and the outcome, is placed in the student’s file, staff file or Continuous Improvement Register as appropriate. A copy of the documentation is forwarded to the complainant.</w:t>
      </w:r>
    </w:p>
    <w:p w14:paraId="57CB9F13" w14:textId="77777777" w:rsidR="003F7A06" w:rsidRPr="00CF2F4A" w:rsidRDefault="003F7A06" w:rsidP="003F7A06">
      <w:pPr>
        <w:pStyle w:val="ListParagraph"/>
        <w:tabs>
          <w:tab w:val="left" w:pos="426"/>
        </w:tabs>
        <w:spacing w:before="120"/>
        <w:ind w:left="426"/>
        <w:jc w:val="both"/>
        <w:rPr>
          <w:rFonts w:cs="Arial"/>
          <w:szCs w:val="22"/>
        </w:rPr>
      </w:pPr>
    </w:p>
    <w:p w14:paraId="39A26DE0" w14:textId="77777777" w:rsidR="003F7A06" w:rsidRPr="00CF2F4A" w:rsidRDefault="003F7A06" w:rsidP="003F7A06">
      <w:pPr>
        <w:pStyle w:val="ListParagraph"/>
        <w:numPr>
          <w:ilvl w:val="0"/>
          <w:numId w:val="6"/>
        </w:numPr>
        <w:tabs>
          <w:tab w:val="left" w:pos="426"/>
        </w:tabs>
        <w:spacing w:before="120"/>
        <w:ind w:left="426" w:hanging="426"/>
        <w:jc w:val="both"/>
        <w:rPr>
          <w:rFonts w:cs="Arial"/>
          <w:szCs w:val="22"/>
        </w:rPr>
      </w:pPr>
      <w:r w:rsidRPr="00CF2F4A">
        <w:rPr>
          <w:rFonts w:cs="Arial"/>
          <w:szCs w:val="22"/>
        </w:rPr>
        <w:t>Where the resolution requires a documented change to policies and procedures, the Administration Manager notifies the Director of the change to ensure that the procedure for document change as listed in the Work Instruction I ‘Document Control’ is followed with the appropriate records made.</w:t>
      </w:r>
    </w:p>
    <w:p w14:paraId="275DF947" w14:textId="77777777" w:rsidR="003F7A06" w:rsidRPr="00CF2F4A" w:rsidRDefault="003F7A06" w:rsidP="003F7A06">
      <w:pPr>
        <w:pStyle w:val="ListParagraph"/>
        <w:tabs>
          <w:tab w:val="left" w:pos="426"/>
        </w:tabs>
        <w:spacing w:before="120"/>
        <w:ind w:left="426"/>
        <w:jc w:val="both"/>
        <w:rPr>
          <w:rFonts w:cs="Arial"/>
          <w:szCs w:val="22"/>
        </w:rPr>
      </w:pPr>
    </w:p>
    <w:p w14:paraId="5B30D688" w14:textId="7D07CA76" w:rsidR="003F7A06" w:rsidRPr="00CF2F4A" w:rsidRDefault="003F7A06" w:rsidP="003F7A06">
      <w:pPr>
        <w:pStyle w:val="ListParagraph"/>
        <w:numPr>
          <w:ilvl w:val="0"/>
          <w:numId w:val="6"/>
        </w:numPr>
        <w:tabs>
          <w:tab w:val="left" w:pos="426"/>
        </w:tabs>
        <w:spacing w:before="120"/>
        <w:ind w:left="426" w:hanging="426"/>
        <w:jc w:val="both"/>
        <w:rPr>
          <w:rFonts w:cs="Arial"/>
          <w:szCs w:val="22"/>
        </w:rPr>
      </w:pPr>
      <w:proofErr w:type="gramStart"/>
      <w:r w:rsidRPr="00CF2F4A">
        <w:rPr>
          <w:rFonts w:cs="Arial"/>
          <w:szCs w:val="22"/>
        </w:rPr>
        <w:t>In the event that</w:t>
      </w:r>
      <w:proofErr w:type="gramEnd"/>
      <w:r w:rsidRPr="00CF2F4A">
        <w:rPr>
          <w:rFonts w:cs="Arial"/>
          <w:szCs w:val="22"/>
        </w:rPr>
        <w:t xml:space="preserve"> a complaint is substantiated, </w:t>
      </w:r>
      <w:r w:rsidR="00B7163D">
        <w:rPr>
          <w:rFonts w:cs="Arial"/>
          <w:szCs w:val="22"/>
        </w:rPr>
        <w:t>TOFS</w:t>
      </w:r>
      <w:r w:rsidRPr="00CF2F4A">
        <w:rPr>
          <w:rFonts w:cs="Arial"/>
          <w:szCs w:val="22"/>
        </w:rPr>
        <w:t xml:space="preserve"> will take prompt and appropriate action to resolve the circumstances.</w:t>
      </w:r>
    </w:p>
    <w:p w14:paraId="7BA31304" w14:textId="77777777" w:rsidR="003F7A06" w:rsidRPr="00CF2F4A" w:rsidRDefault="003F7A06" w:rsidP="003F7A06">
      <w:pPr>
        <w:pStyle w:val="ListParagraph"/>
        <w:tabs>
          <w:tab w:val="left" w:pos="426"/>
        </w:tabs>
        <w:spacing w:before="120"/>
        <w:ind w:left="426"/>
        <w:jc w:val="both"/>
        <w:rPr>
          <w:rFonts w:cs="Arial"/>
          <w:szCs w:val="22"/>
        </w:rPr>
      </w:pPr>
    </w:p>
    <w:p w14:paraId="3A1D8B12" w14:textId="2EEF1857" w:rsidR="003F7A06" w:rsidRPr="00CF2F4A" w:rsidRDefault="003F7A06" w:rsidP="003F7A06">
      <w:pPr>
        <w:pStyle w:val="ListParagraph"/>
        <w:numPr>
          <w:ilvl w:val="0"/>
          <w:numId w:val="6"/>
        </w:numPr>
        <w:tabs>
          <w:tab w:val="left" w:pos="426"/>
        </w:tabs>
        <w:spacing w:before="120"/>
        <w:ind w:left="426" w:hanging="426"/>
        <w:jc w:val="both"/>
        <w:rPr>
          <w:rFonts w:cs="Arial"/>
          <w:szCs w:val="22"/>
        </w:rPr>
      </w:pPr>
      <w:r w:rsidRPr="00CF2F4A">
        <w:rPr>
          <w:rFonts w:cs="Arial"/>
          <w:szCs w:val="22"/>
        </w:rPr>
        <w:t xml:space="preserve">If the student chooses to access our complaints and appeals processes, </w:t>
      </w:r>
      <w:r w:rsidR="00B7163D">
        <w:rPr>
          <w:rFonts w:cs="Arial"/>
          <w:szCs w:val="22"/>
        </w:rPr>
        <w:t>TOFS</w:t>
      </w:r>
      <w:r w:rsidRPr="00CF2F4A">
        <w:rPr>
          <w:rFonts w:cs="Arial"/>
          <w:szCs w:val="22"/>
        </w:rPr>
        <w:t xml:space="preserve"> will maintain the student’s enrolment while the complaints and appeals process is ongoing.</w:t>
      </w:r>
    </w:p>
    <w:p w14:paraId="1A6D0CE1" w14:textId="77777777" w:rsidR="003F7A06" w:rsidRPr="00CF2F4A" w:rsidRDefault="003F7A06" w:rsidP="003F7A06">
      <w:pPr>
        <w:pStyle w:val="Normal1"/>
        <w:ind w:left="0"/>
        <w:rPr>
          <w:b/>
          <w:u w:val="single"/>
        </w:rPr>
      </w:pPr>
    </w:p>
    <w:p w14:paraId="6493D752" w14:textId="77777777" w:rsidR="003F7A06" w:rsidRPr="00CF2F4A" w:rsidRDefault="003F7A06">
      <w:pPr>
        <w:rPr>
          <w:b/>
          <w:color w:val="auto"/>
        </w:rPr>
      </w:pPr>
      <w:bookmarkStart w:id="7" w:name="h.xli45bx1ut0t" w:colFirst="0" w:colLast="0"/>
      <w:bookmarkEnd w:id="7"/>
      <w:r w:rsidRPr="00CF2F4A">
        <w:rPr>
          <w:color w:val="auto"/>
        </w:rPr>
        <w:br w:type="page"/>
      </w:r>
    </w:p>
    <w:p w14:paraId="16B85EDA" w14:textId="77777777" w:rsidR="003F7A06" w:rsidRPr="00CF2F4A" w:rsidRDefault="003F7A06" w:rsidP="003F7A06">
      <w:pPr>
        <w:pStyle w:val="Heading2"/>
        <w:keepNext w:val="0"/>
        <w:keepLines w:val="0"/>
        <w:widowControl w:val="0"/>
        <w:ind w:left="0"/>
        <w:contextualSpacing w:val="0"/>
        <w:rPr>
          <w:color w:val="auto"/>
          <w:u w:val="single"/>
        </w:rPr>
      </w:pPr>
      <w:r w:rsidRPr="00CF2F4A">
        <w:rPr>
          <w:color w:val="auto"/>
          <w:u w:val="single"/>
        </w:rPr>
        <w:lastRenderedPageBreak/>
        <w:t xml:space="preserve">Appeals </w:t>
      </w:r>
    </w:p>
    <w:p w14:paraId="3A1B808D" w14:textId="77777777" w:rsidR="003F7A06" w:rsidRPr="00CF2F4A" w:rsidRDefault="003F7A06" w:rsidP="003F7A06">
      <w:pPr>
        <w:pStyle w:val="ListParagraph"/>
        <w:numPr>
          <w:ilvl w:val="0"/>
          <w:numId w:val="7"/>
        </w:numPr>
        <w:tabs>
          <w:tab w:val="left" w:pos="426"/>
        </w:tabs>
        <w:spacing w:before="120"/>
        <w:ind w:left="426" w:hanging="426"/>
        <w:jc w:val="both"/>
        <w:rPr>
          <w:rFonts w:cs="Arial"/>
          <w:szCs w:val="22"/>
        </w:rPr>
      </w:pPr>
      <w:r w:rsidRPr="00CF2F4A">
        <w:rPr>
          <w:rFonts w:cs="Arial"/>
          <w:szCs w:val="22"/>
        </w:rPr>
        <w:t>When a student is not happy with the outcome of a complaint the following appeal process is followed. The appeal is discussed with the Director. If this does not resolve the matter, then the appeal is to be documented and submitted to trigger mediation by using either a simple written letter or a copy of the Complaints and Appeals Form.</w:t>
      </w:r>
    </w:p>
    <w:p w14:paraId="4C1F7345" w14:textId="77777777" w:rsidR="003F7A06" w:rsidRPr="00CF2F4A" w:rsidRDefault="003F7A06" w:rsidP="003F7A06">
      <w:pPr>
        <w:pStyle w:val="ListParagraph"/>
        <w:tabs>
          <w:tab w:val="left" w:pos="426"/>
        </w:tabs>
        <w:spacing w:before="120"/>
        <w:ind w:left="426"/>
        <w:jc w:val="both"/>
        <w:rPr>
          <w:rFonts w:cs="Arial"/>
          <w:szCs w:val="22"/>
        </w:rPr>
      </w:pPr>
    </w:p>
    <w:p w14:paraId="6D95F3EF" w14:textId="5343F21C" w:rsidR="003F7A06" w:rsidRPr="00CF2F4A" w:rsidRDefault="003F7A06" w:rsidP="003F7A06">
      <w:pPr>
        <w:pStyle w:val="ListParagraph"/>
        <w:numPr>
          <w:ilvl w:val="0"/>
          <w:numId w:val="7"/>
        </w:numPr>
        <w:tabs>
          <w:tab w:val="left" w:pos="426"/>
        </w:tabs>
        <w:spacing w:before="120"/>
        <w:ind w:left="426" w:hanging="426"/>
        <w:jc w:val="both"/>
        <w:rPr>
          <w:rFonts w:cs="Arial"/>
          <w:szCs w:val="22"/>
        </w:rPr>
      </w:pPr>
      <w:r w:rsidRPr="00CF2F4A">
        <w:rPr>
          <w:rFonts w:cs="Arial"/>
          <w:szCs w:val="22"/>
        </w:rPr>
        <w:t xml:space="preserve">The Director records the </w:t>
      </w:r>
      <w:proofErr w:type="gramStart"/>
      <w:r w:rsidRPr="00CF2F4A">
        <w:rPr>
          <w:rFonts w:cs="Arial"/>
          <w:szCs w:val="22"/>
        </w:rPr>
        <w:t>Student’s</w:t>
      </w:r>
      <w:proofErr w:type="gramEnd"/>
      <w:r w:rsidRPr="00CF2F4A">
        <w:rPr>
          <w:rFonts w:cs="Arial"/>
          <w:szCs w:val="22"/>
        </w:rPr>
        <w:t xml:space="preserve"> dispute on the Register of Continuous Improvement and puts written notification on the student’s file and organises attendance by the student and </w:t>
      </w:r>
      <w:r w:rsidR="00B7163D">
        <w:rPr>
          <w:rFonts w:cs="Arial"/>
          <w:szCs w:val="22"/>
        </w:rPr>
        <w:t>TOFS</w:t>
      </w:r>
      <w:r w:rsidR="00AB743D">
        <w:rPr>
          <w:rFonts w:cs="Arial"/>
          <w:szCs w:val="22"/>
        </w:rPr>
        <w:t>’</w:t>
      </w:r>
      <w:r w:rsidRPr="00CF2F4A">
        <w:rPr>
          <w:rFonts w:cs="Arial"/>
          <w:szCs w:val="22"/>
        </w:rPr>
        <w:t xml:space="preserve"> representatives at the local court to meet with the Community Justice Centre representative. These are trained mediators, familiar with the alternative dispute resolution mediation process. The process is also without cost. Community Justice Centres can be contacted on 1800 990 777.</w:t>
      </w:r>
    </w:p>
    <w:p w14:paraId="2CBBF7CF" w14:textId="77777777" w:rsidR="003F7A06" w:rsidRPr="00CF2F4A" w:rsidRDefault="003F7A06" w:rsidP="003F7A06">
      <w:pPr>
        <w:pStyle w:val="ListParagraph"/>
        <w:tabs>
          <w:tab w:val="left" w:pos="426"/>
        </w:tabs>
        <w:spacing w:before="120"/>
        <w:ind w:left="426"/>
        <w:jc w:val="both"/>
        <w:rPr>
          <w:rFonts w:cs="Arial"/>
          <w:szCs w:val="22"/>
        </w:rPr>
      </w:pPr>
    </w:p>
    <w:p w14:paraId="421E8DE6" w14:textId="77777777" w:rsidR="003F7A06" w:rsidRPr="00CF2F4A" w:rsidRDefault="003F7A06" w:rsidP="003F7A06">
      <w:pPr>
        <w:pStyle w:val="ListParagraph"/>
        <w:numPr>
          <w:ilvl w:val="0"/>
          <w:numId w:val="7"/>
        </w:numPr>
        <w:tabs>
          <w:tab w:val="left" w:pos="426"/>
        </w:tabs>
        <w:spacing w:before="120"/>
        <w:ind w:left="426" w:hanging="426"/>
        <w:jc w:val="both"/>
        <w:rPr>
          <w:rFonts w:cs="Arial"/>
          <w:szCs w:val="22"/>
        </w:rPr>
      </w:pPr>
      <w:r w:rsidRPr="00CF2F4A">
        <w:rPr>
          <w:rFonts w:cs="Arial"/>
          <w:szCs w:val="22"/>
        </w:rPr>
        <w:t>An appellant may deliver their own version of the matter to the mediator and request a support person be present. The rules of alternative dispute resolution apply.</w:t>
      </w:r>
    </w:p>
    <w:p w14:paraId="29369842" w14:textId="77777777" w:rsidR="003F7A06" w:rsidRPr="00CF2F4A" w:rsidRDefault="003F7A06" w:rsidP="003F7A06">
      <w:pPr>
        <w:pStyle w:val="ListParagraph"/>
        <w:tabs>
          <w:tab w:val="left" w:pos="426"/>
        </w:tabs>
        <w:spacing w:before="120"/>
        <w:ind w:left="426"/>
        <w:jc w:val="both"/>
        <w:rPr>
          <w:rFonts w:cs="Arial"/>
          <w:szCs w:val="22"/>
        </w:rPr>
      </w:pPr>
    </w:p>
    <w:p w14:paraId="2E7BDE70" w14:textId="77777777" w:rsidR="003F7A06" w:rsidRPr="00CF2F4A" w:rsidRDefault="003F7A06" w:rsidP="003F7A06">
      <w:pPr>
        <w:pStyle w:val="ListParagraph"/>
        <w:numPr>
          <w:ilvl w:val="0"/>
          <w:numId w:val="7"/>
        </w:numPr>
        <w:tabs>
          <w:tab w:val="left" w:pos="426"/>
        </w:tabs>
        <w:spacing w:before="120"/>
        <w:ind w:left="426" w:hanging="426"/>
        <w:jc w:val="both"/>
        <w:rPr>
          <w:rFonts w:cs="Arial"/>
          <w:szCs w:val="22"/>
        </w:rPr>
      </w:pPr>
      <w:r w:rsidRPr="00CF2F4A">
        <w:rPr>
          <w:rFonts w:cs="Arial"/>
          <w:szCs w:val="22"/>
        </w:rPr>
        <w:t>The matter should then consider the issues raised and attempt to resolve the appeal to the satisfaction of the appellant. All appeals of complaints that are found to be proven must be acted upon through the continuous improvement process to make systematic changes to prevent the recurrence of this as a problem again.</w:t>
      </w:r>
    </w:p>
    <w:p w14:paraId="61114CF2" w14:textId="77777777" w:rsidR="003F7A06" w:rsidRPr="00CF2F4A" w:rsidRDefault="003F7A06" w:rsidP="003F7A06">
      <w:pPr>
        <w:pStyle w:val="ListParagraph"/>
        <w:tabs>
          <w:tab w:val="left" w:pos="426"/>
        </w:tabs>
        <w:spacing w:before="120"/>
        <w:ind w:left="426"/>
        <w:jc w:val="both"/>
        <w:rPr>
          <w:rFonts w:cs="Arial"/>
          <w:szCs w:val="22"/>
        </w:rPr>
      </w:pPr>
    </w:p>
    <w:p w14:paraId="6FC1CD15" w14:textId="77777777" w:rsidR="003F7A06" w:rsidRPr="00CF2F4A" w:rsidRDefault="003F7A06" w:rsidP="003F7A06">
      <w:pPr>
        <w:pStyle w:val="ListParagraph"/>
        <w:numPr>
          <w:ilvl w:val="0"/>
          <w:numId w:val="7"/>
        </w:numPr>
        <w:tabs>
          <w:tab w:val="left" w:pos="426"/>
        </w:tabs>
        <w:spacing w:before="120"/>
        <w:ind w:left="426" w:hanging="426"/>
        <w:jc w:val="both"/>
        <w:rPr>
          <w:rFonts w:cs="Arial"/>
          <w:szCs w:val="22"/>
        </w:rPr>
      </w:pPr>
      <w:r w:rsidRPr="00CF2F4A">
        <w:rPr>
          <w:rFonts w:cs="Arial"/>
          <w:szCs w:val="22"/>
        </w:rPr>
        <w:t>The final agreement, achieved through the alternative dispute resolution process is put into court orders, which bind the parties to the agreed resolution. There is no further appeal mechanism beyond this point. The student may always revert to common law.</w:t>
      </w:r>
    </w:p>
    <w:p w14:paraId="78E5916A" w14:textId="77777777" w:rsidR="003F7A06" w:rsidRPr="00CF2F4A" w:rsidRDefault="003F7A06" w:rsidP="003F7A06">
      <w:pPr>
        <w:pStyle w:val="ListParagraph"/>
        <w:tabs>
          <w:tab w:val="left" w:pos="426"/>
        </w:tabs>
        <w:spacing w:before="120"/>
        <w:ind w:left="426"/>
        <w:jc w:val="both"/>
        <w:rPr>
          <w:rFonts w:cs="Arial"/>
          <w:szCs w:val="22"/>
        </w:rPr>
      </w:pPr>
    </w:p>
    <w:p w14:paraId="1A089A34" w14:textId="70ABFF13" w:rsidR="003F7A06" w:rsidRPr="00CF2F4A" w:rsidRDefault="003F7A06" w:rsidP="003F7A06">
      <w:pPr>
        <w:pStyle w:val="ListParagraph"/>
        <w:numPr>
          <w:ilvl w:val="0"/>
          <w:numId w:val="7"/>
        </w:numPr>
        <w:tabs>
          <w:tab w:val="left" w:pos="426"/>
        </w:tabs>
        <w:spacing w:before="120"/>
        <w:ind w:left="426" w:hanging="426"/>
        <w:jc w:val="both"/>
        <w:rPr>
          <w:rFonts w:cs="Arial"/>
          <w:szCs w:val="22"/>
        </w:rPr>
      </w:pPr>
      <w:r w:rsidRPr="00CF2F4A">
        <w:rPr>
          <w:rFonts w:cs="Arial"/>
          <w:szCs w:val="22"/>
        </w:rPr>
        <w:t xml:space="preserve">Please note that at each step of the complaints and appeals process </w:t>
      </w:r>
      <w:r w:rsidR="00B7163D">
        <w:rPr>
          <w:rFonts w:cs="Arial"/>
          <w:szCs w:val="22"/>
        </w:rPr>
        <w:t>TOFS</w:t>
      </w:r>
      <w:r w:rsidRPr="00CF2F4A">
        <w:rPr>
          <w:rFonts w:cs="Arial"/>
          <w:szCs w:val="22"/>
        </w:rPr>
        <w:t xml:space="preserve"> will allow the student to make representation either orally or in writing prior to reaching a decision. </w:t>
      </w:r>
    </w:p>
    <w:p w14:paraId="571078C2" w14:textId="77777777" w:rsidR="003F7A06" w:rsidRPr="00CF2F4A" w:rsidRDefault="003F7A06" w:rsidP="003F7A06">
      <w:pPr>
        <w:pStyle w:val="ListParagraph"/>
        <w:tabs>
          <w:tab w:val="left" w:pos="426"/>
        </w:tabs>
        <w:spacing w:before="120"/>
        <w:ind w:left="426"/>
        <w:jc w:val="both"/>
        <w:rPr>
          <w:rFonts w:cs="Arial"/>
          <w:szCs w:val="22"/>
        </w:rPr>
      </w:pPr>
    </w:p>
    <w:p w14:paraId="2DF58956" w14:textId="59492A10" w:rsidR="003F7A06" w:rsidRPr="00CF2F4A" w:rsidRDefault="003F7A06" w:rsidP="003F7A06">
      <w:pPr>
        <w:pStyle w:val="ListParagraph"/>
        <w:numPr>
          <w:ilvl w:val="0"/>
          <w:numId w:val="7"/>
        </w:numPr>
        <w:tabs>
          <w:tab w:val="left" w:pos="426"/>
        </w:tabs>
        <w:spacing w:before="120"/>
        <w:ind w:left="426" w:hanging="426"/>
        <w:jc w:val="both"/>
        <w:rPr>
          <w:rFonts w:cs="Arial"/>
          <w:szCs w:val="22"/>
        </w:rPr>
      </w:pPr>
      <w:r w:rsidRPr="00CF2F4A">
        <w:rPr>
          <w:rFonts w:cs="Arial"/>
          <w:szCs w:val="22"/>
        </w:rPr>
        <w:t xml:space="preserve">If the student has complaints that do not directly concern </w:t>
      </w:r>
      <w:r w:rsidR="00B7163D">
        <w:rPr>
          <w:rFonts w:cs="Arial"/>
          <w:szCs w:val="22"/>
        </w:rPr>
        <w:t>TOFS</w:t>
      </w:r>
      <w:r w:rsidRPr="00CF2F4A">
        <w:rPr>
          <w:rFonts w:cs="Arial"/>
          <w:szCs w:val="22"/>
        </w:rPr>
        <w:t xml:space="preserve"> but may affect their ability to achieve competency, they shall be referred to appropriate external support groups for assistance.</w:t>
      </w:r>
    </w:p>
    <w:p w14:paraId="3FA2806F" w14:textId="77777777" w:rsidR="00446F01" w:rsidRPr="00CF2F4A" w:rsidRDefault="00D10475" w:rsidP="003F7A06">
      <w:pPr>
        <w:pStyle w:val="Heading2"/>
        <w:keepNext w:val="0"/>
        <w:keepLines w:val="0"/>
        <w:widowControl w:val="0"/>
        <w:ind w:left="0"/>
        <w:contextualSpacing w:val="0"/>
        <w:rPr>
          <w:color w:val="auto"/>
          <w:u w:val="single"/>
        </w:rPr>
      </w:pPr>
      <w:r w:rsidRPr="00CF2F4A">
        <w:rPr>
          <w:color w:val="auto"/>
          <w:u w:val="single"/>
        </w:rPr>
        <w:t>Complaints to ASQA</w:t>
      </w:r>
    </w:p>
    <w:p w14:paraId="5825F425" w14:textId="77777777" w:rsidR="00446F01" w:rsidRPr="003F7A06" w:rsidRDefault="003F4A21" w:rsidP="003F7A06">
      <w:pPr>
        <w:pStyle w:val="Normal1"/>
        <w:widowControl w:val="0"/>
        <w:ind w:left="0"/>
        <w:rPr>
          <w:color w:val="auto"/>
        </w:rPr>
      </w:pPr>
      <w:r w:rsidRPr="00CF2F4A">
        <w:rPr>
          <w:color w:val="auto"/>
        </w:rPr>
        <w:t xml:space="preserve">ASQA </w:t>
      </w:r>
      <w:r w:rsidR="00EB56D7" w:rsidRPr="00CF2F4A">
        <w:rPr>
          <w:color w:val="auto"/>
        </w:rPr>
        <w:t>is</w:t>
      </w:r>
      <w:r w:rsidRPr="00CF2F4A">
        <w:rPr>
          <w:color w:val="auto"/>
        </w:rPr>
        <w:t xml:space="preserve"> not </w:t>
      </w:r>
      <w:r w:rsidR="005C3AE8" w:rsidRPr="00CF2F4A">
        <w:rPr>
          <w:color w:val="auto"/>
        </w:rPr>
        <w:t>an</w:t>
      </w:r>
      <w:r w:rsidRPr="00CF2F4A">
        <w:rPr>
          <w:color w:val="auto"/>
        </w:rPr>
        <w:t xml:space="preserve"> appropriate</w:t>
      </w:r>
      <w:r w:rsidR="005C3AE8" w:rsidRPr="00CF2F4A">
        <w:rPr>
          <w:color w:val="auto"/>
        </w:rPr>
        <w:t xml:space="preserve"> body to handle your complaint:</w:t>
      </w:r>
      <w:r w:rsidR="00EB56D7" w:rsidRPr="00CF2F4A">
        <w:rPr>
          <w:color w:val="auto"/>
        </w:rPr>
        <w:t xml:space="preserve"> our college complaints process</w:t>
      </w:r>
      <w:r w:rsidR="005C3AE8" w:rsidRPr="00CF2F4A">
        <w:rPr>
          <w:color w:val="auto"/>
        </w:rPr>
        <w:t xml:space="preserve"> must followed to completion before any </w:t>
      </w:r>
      <w:r w:rsidR="00D10475" w:rsidRPr="00CF2F4A">
        <w:rPr>
          <w:color w:val="auto"/>
        </w:rPr>
        <w:t>reference</w:t>
      </w:r>
      <w:r w:rsidR="005C3AE8" w:rsidRPr="00CF2F4A">
        <w:rPr>
          <w:color w:val="auto"/>
        </w:rPr>
        <w:t xml:space="preserve"> to ASQA can be made.</w:t>
      </w:r>
    </w:p>
    <w:p w14:paraId="431416C5" w14:textId="77777777" w:rsidR="00446F01" w:rsidRPr="003F4A21" w:rsidRDefault="00446F01">
      <w:pPr>
        <w:pStyle w:val="Normal1"/>
        <w:widowControl w:val="0"/>
        <w:ind w:left="720"/>
        <w:rPr>
          <w:color w:val="auto"/>
        </w:rPr>
      </w:pPr>
      <w:bookmarkStart w:id="8" w:name="h.ds7tfc8qfgza" w:colFirst="0" w:colLast="0"/>
      <w:bookmarkStart w:id="9" w:name="h.wnfc8f6r0qya" w:colFirst="0" w:colLast="0"/>
      <w:bookmarkStart w:id="10" w:name="h.id4d8bqhiu0f" w:colFirst="0" w:colLast="0"/>
      <w:bookmarkEnd w:id="8"/>
      <w:bookmarkEnd w:id="9"/>
      <w:bookmarkEnd w:id="10"/>
    </w:p>
    <w:sectPr w:rsidR="00446F01" w:rsidRPr="003F4A21" w:rsidSect="00446F01">
      <w:headerReference w:type="default" r:id="rId8"/>
      <w:footerReference w:type="default" r:id="rId9"/>
      <w:pgSz w:w="11906" w:h="16838"/>
      <w:pgMar w:top="567" w:right="1134"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E1B7" w14:textId="77777777" w:rsidR="00E06DC8" w:rsidRDefault="00E06DC8" w:rsidP="00413377">
      <w:pPr>
        <w:spacing w:line="240" w:lineRule="auto"/>
      </w:pPr>
      <w:r>
        <w:separator/>
      </w:r>
    </w:p>
  </w:endnote>
  <w:endnote w:type="continuationSeparator" w:id="0">
    <w:p w14:paraId="031895D8" w14:textId="77777777" w:rsidR="00E06DC8" w:rsidRDefault="00E06DC8" w:rsidP="004133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2632" w14:textId="0AA06E34" w:rsidR="00446F01" w:rsidRDefault="003F4A21">
    <w:pPr>
      <w:pStyle w:val="Normal1"/>
      <w:widowControl w:val="0"/>
      <w:ind w:left="135" w:hanging="284"/>
    </w:pPr>
    <w:r>
      <w:rPr>
        <w:sz w:val="16"/>
      </w:rPr>
      <w:t>Authorised by: Managing Direc</w:t>
    </w:r>
    <w:r w:rsidR="003F7A06">
      <w:rPr>
        <w:sz w:val="16"/>
      </w:rPr>
      <w:t xml:space="preserve">tor   -   Revision Date: </w:t>
    </w:r>
    <w:r w:rsidR="00822D53">
      <w:rPr>
        <w:sz w:val="16"/>
      </w:rPr>
      <w:t>2021-07</w:t>
    </w:r>
  </w:p>
  <w:p w14:paraId="46F818E4" w14:textId="77777777" w:rsidR="00446F01" w:rsidRDefault="003F4A21">
    <w:pPr>
      <w:pStyle w:val="Normal1"/>
      <w:widowControl w:val="0"/>
      <w:ind w:left="135" w:hanging="284"/>
    </w:pPr>
    <w:r>
      <w:rPr>
        <w:sz w:val="16"/>
      </w:rPr>
      <w:t xml:space="preserve">Complaints and Appeals Policy and Procedure    </w:t>
    </w:r>
    <w:r>
      <w:rPr>
        <w:sz w:val="16"/>
      </w:rPr>
      <w:tab/>
    </w:r>
    <w:r>
      <w:rPr>
        <w:sz w:val="18"/>
      </w:rPr>
      <w:tab/>
    </w:r>
    <w:proofErr w:type="gramStart"/>
    <w:r>
      <w:rPr>
        <w:sz w:val="18"/>
      </w:rPr>
      <w:tab/>
      <w:t xml:space="preserve">  </w:t>
    </w:r>
    <w:r>
      <w:rPr>
        <w:sz w:val="18"/>
      </w:rPr>
      <w:tab/>
    </w:r>
    <w:proofErr w:type="gramEnd"/>
    <w:r>
      <w:rPr>
        <w:sz w:val="18"/>
      </w:rPr>
      <w:tab/>
    </w:r>
    <w:r w:rsidR="00AB743D">
      <w:fldChar w:fldCharType="begin"/>
    </w:r>
    <w:r w:rsidR="00AB743D">
      <w:instrText>PAGE</w:instrText>
    </w:r>
    <w:r w:rsidR="00AB743D">
      <w:fldChar w:fldCharType="separate"/>
    </w:r>
    <w:r w:rsidR="00CF2F4A">
      <w:rPr>
        <w:noProof/>
      </w:rPr>
      <w:t>3</w:t>
    </w:r>
    <w:r w:rsidR="00AB743D">
      <w:rPr>
        <w:noProof/>
      </w:rPr>
      <w:fldChar w:fldCharType="end"/>
    </w:r>
    <w:r>
      <w:rPr>
        <w:sz w:val="18"/>
      </w:rPr>
      <w:t>/</w:t>
    </w:r>
    <w:r w:rsidR="00AB743D">
      <w:fldChar w:fldCharType="begin"/>
    </w:r>
    <w:r w:rsidR="00AB743D">
      <w:instrText>NUMPAGES</w:instrText>
    </w:r>
    <w:r w:rsidR="00AB743D">
      <w:fldChar w:fldCharType="separate"/>
    </w:r>
    <w:r w:rsidR="00CF2F4A">
      <w:rPr>
        <w:noProof/>
      </w:rPr>
      <w:t>3</w:t>
    </w:r>
    <w:r w:rsidR="00AB743D">
      <w:rPr>
        <w:noProof/>
      </w:rPr>
      <w:fldChar w:fldCharType="end"/>
    </w:r>
  </w:p>
  <w:p w14:paraId="36DFBCAB" w14:textId="5F3542FD" w:rsidR="00446F01" w:rsidRDefault="00446F01">
    <w:pPr>
      <w:pStyle w:val="Normal1"/>
      <w:widowControl w:val="0"/>
      <w:ind w:left="0" w:hanging="85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498C" w14:textId="77777777" w:rsidR="00E06DC8" w:rsidRDefault="00E06DC8" w:rsidP="00413377">
      <w:pPr>
        <w:spacing w:line="240" w:lineRule="auto"/>
      </w:pPr>
      <w:r>
        <w:separator/>
      </w:r>
    </w:p>
  </w:footnote>
  <w:footnote w:type="continuationSeparator" w:id="0">
    <w:p w14:paraId="24D20E95" w14:textId="77777777" w:rsidR="00E06DC8" w:rsidRDefault="00E06DC8" w:rsidP="004133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8DF5" w14:textId="447E9BE9" w:rsidR="00446F01" w:rsidRDefault="004B1774" w:rsidP="004B1774">
    <w:pPr>
      <w:pStyle w:val="Normal1"/>
      <w:widowControl w:val="0"/>
      <w:ind w:left="0"/>
      <w:jc w:val="center"/>
    </w:pPr>
    <w:r>
      <w:rPr>
        <w:noProof/>
      </w:rPr>
      <w:drawing>
        <wp:inline distT="0" distB="0" distL="0" distR="0" wp14:anchorId="48301C1A" wp14:editId="060A27B3">
          <wp:extent cx="3238500" cy="809625"/>
          <wp:effectExtent l="0" t="0" r="0" b="95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48324" cy="8120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9DA"/>
    <w:multiLevelType w:val="multilevel"/>
    <w:tmpl w:val="87A8995E"/>
    <w:lvl w:ilvl="0">
      <w:start w:val="1"/>
      <w:numFmt w:val="bullet"/>
      <w:lvlText w:val="●"/>
      <w:lvlJc w:val="left"/>
      <w:pPr>
        <w:ind w:left="720" w:firstLine="360"/>
      </w:pPr>
      <w:rPr>
        <w:rFonts w:ascii="Arial Narrow" w:eastAsia="Arial Narrow" w:hAnsi="Arial Narrow" w:cs="Arial Narrow"/>
        <w:b w:val="0"/>
        <w:i w:val="0"/>
        <w:smallCaps w:val="0"/>
        <w:strike w:val="0"/>
        <w:color w:val="000000"/>
        <w:sz w:val="22"/>
        <w:u w:val="none"/>
        <w:vertAlign w:val="baseline"/>
      </w:rPr>
    </w:lvl>
    <w:lvl w:ilvl="1">
      <w:start w:val="1"/>
      <w:numFmt w:val="bullet"/>
      <w:lvlText w:val="○"/>
      <w:lvlJc w:val="left"/>
      <w:pPr>
        <w:ind w:left="1440" w:firstLine="1080"/>
      </w:pPr>
      <w:rPr>
        <w:rFonts w:ascii="Arial Narrow" w:eastAsia="Arial Narrow" w:hAnsi="Arial Narrow" w:cs="Arial Narrow"/>
        <w:b w:val="0"/>
        <w:i w:val="0"/>
        <w:smallCaps w:val="0"/>
        <w:strike w:val="0"/>
        <w:color w:val="000000"/>
        <w:sz w:val="22"/>
        <w:u w:val="none"/>
        <w:vertAlign w:val="baseline"/>
      </w:rPr>
    </w:lvl>
    <w:lvl w:ilvl="2">
      <w:start w:val="1"/>
      <w:numFmt w:val="bullet"/>
      <w:lvlText w:val="■"/>
      <w:lvlJc w:val="left"/>
      <w:pPr>
        <w:ind w:left="2160" w:firstLine="1800"/>
      </w:pPr>
      <w:rPr>
        <w:rFonts w:ascii="Arial Narrow" w:eastAsia="Arial Narrow" w:hAnsi="Arial Narrow" w:cs="Arial Narrow"/>
        <w:b w:val="0"/>
        <w:i w:val="0"/>
        <w:smallCaps w:val="0"/>
        <w:strike w:val="0"/>
        <w:color w:val="000000"/>
        <w:sz w:val="22"/>
        <w:u w:val="none"/>
        <w:vertAlign w:val="baseline"/>
      </w:rPr>
    </w:lvl>
    <w:lvl w:ilvl="3">
      <w:start w:val="1"/>
      <w:numFmt w:val="bullet"/>
      <w:lvlText w:val="●"/>
      <w:lvlJc w:val="left"/>
      <w:pPr>
        <w:ind w:left="2880" w:firstLine="2520"/>
      </w:pPr>
      <w:rPr>
        <w:rFonts w:ascii="Arial Narrow" w:eastAsia="Arial Narrow" w:hAnsi="Arial Narrow" w:cs="Arial Narrow"/>
        <w:b w:val="0"/>
        <w:i w:val="0"/>
        <w:smallCaps w:val="0"/>
        <w:strike w:val="0"/>
        <w:color w:val="000000"/>
        <w:sz w:val="22"/>
        <w:u w:val="none"/>
        <w:vertAlign w:val="baseline"/>
      </w:rPr>
    </w:lvl>
    <w:lvl w:ilvl="4">
      <w:start w:val="1"/>
      <w:numFmt w:val="bullet"/>
      <w:lvlText w:val="○"/>
      <w:lvlJc w:val="left"/>
      <w:pPr>
        <w:ind w:left="3600" w:firstLine="3240"/>
      </w:pPr>
      <w:rPr>
        <w:rFonts w:ascii="Arial Narrow" w:eastAsia="Arial Narrow" w:hAnsi="Arial Narrow" w:cs="Arial Narrow"/>
        <w:b w:val="0"/>
        <w:i w:val="0"/>
        <w:smallCaps w:val="0"/>
        <w:strike w:val="0"/>
        <w:color w:val="000000"/>
        <w:sz w:val="22"/>
        <w:u w:val="none"/>
        <w:vertAlign w:val="baseline"/>
      </w:rPr>
    </w:lvl>
    <w:lvl w:ilvl="5">
      <w:start w:val="1"/>
      <w:numFmt w:val="bullet"/>
      <w:lvlText w:val="■"/>
      <w:lvlJc w:val="left"/>
      <w:pPr>
        <w:ind w:left="4320" w:firstLine="3960"/>
      </w:pPr>
      <w:rPr>
        <w:rFonts w:ascii="Arial Narrow" w:eastAsia="Arial Narrow" w:hAnsi="Arial Narrow" w:cs="Arial Narrow"/>
        <w:b w:val="0"/>
        <w:i w:val="0"/>
        <w:smallCaps w:val="0"/>
        <w:strike w:val="0"/>
        <w:color w:val="000000"/>
        <w:sz w:val="22"/>
        <w:u w:val="none"/>
        <w:vertAlign w:val="baseline"/>
      </w:rPr>
    </w:lvl>
    <w:lvl w:ilvl="6">
      <w:start w:val="1"/>
      <w:numFmt w:val="bullet"/>
      <w:lvlText w:val="●"/>
      <w:lvlJc w:val="left"/>
      <w:pPr>
        <w:ind w:left="5040" w:firstLine="4680"/>
      </w:pPr>
      <w:rPr>
        <w:rFonts w:ascii="Arial Narrow" w:eastAsia="Arial Narrow" w:hAnsi="Arial Narrow" w:cs="Arial Narrow"/>
        <w:b w:val="0"/>
        <w:i w:val="0"/>
        <w:smallCaps w:val="0"/>
        <w:strike w:val="0"/>
        <w:color w:val="000000"/>
        <w:sz w:val="22"/>
        <w:u w:val="none"/>
        <w:vertAlign w:val="baseline"/>
      </w:rPr>
    </w:lvl>
    <w:lvl w:ilvl="7">
      <w:start w:val="1"/>
      <w:numFmt w:val="bullet"/>
      <w:lvlText w:val="○"/>
      <w:lvlJc w:val="left"/>
      <w:pPr>
        <w:ind w:left="5760" w:firstLine="5400"/>
      </w:pPr>
      <w:rPr>
        <w:rFonts w:ascii="Arial Narrow" w:eastAsia="Arial Narrow" w:hAnsi="Arial Narrow" w:cs="Arial Narrow"/>
        <w:b w:val="0"/>
        <w:i w:val="0"/>
        <w:smallCaps w:val="0"/>
        <w:strike w:val="0"/>
        <w:color w:val="000000"/>
        <w:sz w:val="22"/>
        <w:u w:val="none"/>
        <w:vertAlign w:val="baseline"/>
      </w:rPr>
    </w:lvl>
    <w:lvl w:ilvl="8">
      <w:start w:val="1"/>
      <w:numFmt w:val="bullet"/>
      <w:lvlText w:val="■"/>
      <w:lvlJc w:val="left"/>
      <w:pPr>
        <w:ind w:left="6480" w:firstLine="6120"/>
      </w:pPr>
      <w:rPr>
        <w:rFonts w:ascii="Arial Narrow" w:eastAsia="Arial Narrow" w:hAnsi="Arial Narrow" w:cs="Arial Narrow"/>
        <w:b w:val="0"/>
        <w:i w:val="0"/>
        <w:smallCaps w:val="0"/>
        <w:strike w:val="0"/>
        <w:color w:val="000000"/>
        <w:sz w:val="22"/>
        <w:u w:val="none"/>
        <w:vertAlign w:val="baseline"/>
      </w:rPr>
    </w:lvl>
  </w:abstractNum>
  <w:abstractNum w:abstractNumId="1" w15:restartNumberingAfterBreak="0">
    <w:nsid w:val="07771229"/>
    <w:multiLevelType w:val="multilevel"/>
    <w:tmpl w:val="D2A23D9E"/>
    <w:lvl w:ilvl="0">
      <w:start w:val="1"/>
      <w:numFmt w:val="bullet"/>
      <w:lvlText w:val="●"/>
      <w:lvlJc w:val="left"/>
      <w:pPr>
        <w:ind w:left="720" w:firstLine="360"/>
      </w:pPr>
      <w:rPr>
        <w:rFonts w:ascii="Arial Narrow" w:eastAsia="Arial Narrow" w:hAnsi="Arial Narrow" w:cs="Arial Narrow"/>
        <w:b w:val="0"/>
        <w:i w:val="0"/>
        <w:smallCaps w:val="0"/>
        <w:strike w:val="0"/>
        <w:color w:val="000000"/>
        <w:sz w:val="22"/>
        <w:u w:val="none"/>
        <w:vertAlign w:val="baseline"/>
      </w:rPr>
    </w:lvl>
    <w:lvl w:ilvl="1">
      <w:start w:val="1"/>
      <w:numFmt w:val="bullet"/>
      <w:lvlText w:val="●"/>
      <w:lvlJc w:val="left"/>
      <w:pPr>
        <w:ind w:left="1440" w:firstLine="1080"/>
      </w:pPr>
      <w:rPr>
        <w:rFonts w:ascii="Arial Narrow" w:eastAsia="Arial Narrow" w:hAnsi="Arial Narrow" w:cs="Arial Narrow"/>
        <w:b w:val="0"/>
        <w:i w:val="0"/>
        <w:smallCaps w:val="0"/>
        <w:strike w:val="0"/>
        <w:color w:val="000000"/>
        <w:sz w:val="22"/>
        <w:u w:val="none"/>
        <w:vertAlign w:val="baseline"/>
      </w:rPr>
    </w:lvl>
    <w:lvl w:ilvl="2">
      <w:start w:val="1"/>
      <w:numFmt w:val="bullet"/>
      <w:lvlText w:val="■"/>
      <w:lvlJc w:val="left"/>
      <w:pPr>
        <w:ind w:left="2160" w:firstLine="1800"/>
      </w:pPr>
      <w:rPr>
        <w:rFonts w:ascii="Arial Narrow" w:eastAsia="Arial Narrow" w:hAnsi="Arial Narrow" w:cs="Arial Narrow"/>
        <w:b w:val="0"/>
        <w:i w:val="0"/>
        <w:smallCaps w:val="0"/>
        <w:strike w:val="0"/>
        <w:color w:val="000000"/>
        <w:sz w:val="22"/>
        <w:u w:val="none"/>
        <w:vertAlign w:val="baseline"/>
      </w:rPr>
    </w:lvl>
    <w:lvl w:ilvl="3">
      <w:start w:val="1"/>
      <w:numFmt w:val="bullet"/>
      <w:lvlText w:val="●"/>
      <w:lvlJc w:val="left"/>
      <w:pPr>
        <w:ind w:left="2880" w:firstLine="2520"/>
      </w:pPr>
      <w:rPr>
        <w:rFonts w:ascii="Arial Narrow" w:eastAsia="Arial Narrow" w:hAnsi="Arial Narrow" w:cs="Arial Narrow"/>
        <w:b w:val="0"/>
        <w:i w:val="0"/>
        <w:smallCaps w:val="0"/>
        <w:strike w:val="0"/>
        <w:color w:val="000000"/>
        <w:sz w:val="22"/>
        <w:u w:val="none"/>
        <w:vertAlign w:val="baseline"/>
      </w:rPr>
    </w:lvl>
    <w:lvl w:ilvl="4">
      <w:start w:val="1"/>
      <w:numFmt w:val="bullet"/>
      <w:lvlText w:val="○"/>
      <w:lvlJc w:val="left"/>
      <w:pPr>
        <w:ind w:left="3600" w:firstLine="3240"/>
      </w:pPr>
      <w:rPr>
        <w:rFonts w:ascii="Arial Narrow" w:eastAsia="Arial Narrow" w:hAnsi="Arial Narrow" w:cs="Arial Narrow"/>
        <w:b w:val="0"/>
        <w:i w:val="0"/>
        <w:smallCaps w:val="0"/>
        <w:strike w:val="0"/>
        <w:color w:val="000000"/>
        <w:sz w:val="22"/>
        <w:u w:val="none"/>
        <w:vertAlign w:val="baseline"/>
      </w:rPr>
    </w:lvl>
    <w:lvl w:ilvl="5">
      <w:start w:val="1"/>
      <w:numFmt w:val="bullet"/>
      <w:lvlText w:val="■"/>
      <w:lvlJc w:val="left"/>
      <w:pPr>
        <w:ind w:left="4320" w:firstLine="3960"/>
      </w:pPr>
      <w:rPr>
        <w:rFonts w:ascii="Arial Narrow" w:eastAsia="Arial Narrow" w:hAnsi="Arial Narrow" w:cs="Arial Narrow"/>
        <w:b w:val="0"/>
        <w:i w:val="0"/>
        <w:smallCaps w:val="0"/>
        <w:strike w:val="0"/>
        <w:color w:val="000000"/>
        <w:sz w:val="22"/>
        <w:u w:val="none"/>
        <w:vertAlign w:val="baseline"/>
      </w:rPr>
    </w:lvl>
    <w:lvl w:ilvl="6">
      <w:start w:val="1"/>
      <w:numFmt w:val="bullet"/>
      <w:lvlText w:val="●"/>
      <w:lvlJc w:val="left"/>
      <w:pPr>
        <w:ind w:left="5040" w:firstLine="4680"/>
      </w:pPr>
      <w:rPr>
        <w:rFonts w:ascii="Arial Narrow" w:eastAsia="Arial Narrow" w:hAnsi="Arial Narrow" w:cs="Arial Narrow"/>
        <w:b w:val="0"/>
        <w:i w:val="0"/>
        <w:smallCaps w:val="0"/>
        <w:strike w:val="0"/>
        <w:color w:val="000000"/>
        <w:sz w:val="22"/>
        <w:u w:val="none"/>
        <w:vertAlign w:val="baseline"/>
      </w:rPr>
    </w:lvl>
    <w:lvl w:ilvl="7">
      <w:start w:val="1"/>
      <w:numFmt w:val="bullet"/>
      <w:lvlText w:val="○"/>
      <w:lvlJc w:val="left"/>
      <w:pPr>
        <w:ind w:left="5760" w:firstLine="5400"/>
      </w:pPr>
      <w:rPr>
        <w:rFonts w:ascii="Arial Narrow" w:eastAsia="Arial Narrow" w:hAnsi="Arial Narrow" w:cs="Arial Narrow"/>
        <w:b w:val="0"/>
        <w:i w:val="0"/>
        <w:smallCaps w:val="0"/>
        <w:strike w:val="0"/>
        <w:color w:val="000000"/>
        <w:sz w:val="22"/>
        <w:u w:val="none"/>
        <w:vertAlign w:val="baseline"/>
      </w:rPr>
    </w:lvl>
    <w:lvl w:ilvl="8">
      <w:start w:val="1"/>
      <w:numFmt w:val="bullet"/>
      <w:lvlText w:val="■"/>
      <w:lvlJc w:val="left"/>
      <w:pPr>
        <w:ind w:left="6480" w:firstLine="6120"/>
      </w:pPr>
      <w:rPr>
        <w:rFonts w:ascii="Arial Narrow" w:eastAsia="Arial Narrow" w:hAnsi="Arial Narrow" w:cs="Arial Narrow"/>
        <w:b w:val="0"/>
        <w:i w:val="0"/>
        <w:smallCaps w:val="0"/>
        <w:strike w:val="0"/>
        <w:color w:val="000000"/>
        <w:sz w:val="22"/>
        <w:u w:val="none"/>
        <w:vertAlign w:val="baseline"/>
      </w:rPr>
    </w:lvl>
  </w:abstractNum>
  <w:abstractNum w:abstractNumId="2" w15:restartNumberingAfterBreak="0">
    <w:nsid w:val="23832056"/>
    <w:multiLevelType w:val="multilevel"/>
    <w:tmpl w:val="9790F06C"/>
    <w:lvl w:ilvl="0">
      <w:start w:val="1"/>
      <w:numFmt w:val="bullet"/>
      <w:lvlText w:val="●"/>
      <w:lvlJc w:val="left"/>
      <w:pPr>
        <w:ind w:left="720" w:firstLine="360"/>
      </w:pPr>
      <w:rPr>
        <w:rFonts w:ascii="Arial Narrow" w:eastAsia="Arial Narrow" w:hAnsi="Arial Narrow" w:cs="Arial Narrow"/>
        <w:b w:val="0"/>
        <w:i w:val="0"/>
        <w:smallCaps w:val="0"/>
        <w:strike w:val="0"/>
        <w:color w:val="000000"/>
        <w:sz w:val="22"/>
        <w:u w:val="none"/>
        <w:vertAlign w:val="baseline"/>
      </w:rPr>
    </w:lvl>
    <w:lvl w:ilvl="1">
      <w:start w:val="1"/>
      <w:numFmt w:val="bullet"/>
      <w:lvlText w:val="●"/>
      <w:lvlJc w:val="left"/>
      <w:pPr>
        <w:ind w:left="1440" w:firstLine="1080"/>
      </w:pPr>
      <w:rPr>
        <w:rFonts w:ascii="Arial Narrow" w:eastAsia="Arial Narrow" w:hAnsi="Arial Narrow" w:cs="Arial Narrow"/>
        <w:b w:val="0"/>
        <w:i w:val="0"/>
        <w:smallCaps w:val="0"/>
        <w:strike w:val="0"/>
        <w:color w:val="000000"/>
        <w:sz w:val="22"/>
        <w:u w:val="none"/>
        <w:vertAlign w:val="baseline"/>
      </w:rPr>
    </w:lvl>
    <w:lvl w:ilvl="2">
      <w:start w:val="1"/>
      <w:numFmt w:val="bullet"/>
      <w:lvlText w:val="■"/>
      <w:lvlJc w:val="left"/>
      <w:pPr>
        <w:ind w:left="2160" w:firstLine="1800"/>
      </w:pPr>
      <w:rPr>
        <w:rFonts w:ascii="Arial Narrow" w:eastAsia="Arial Narrow" w:hAnsi="Arial Narrow" w:cs="Arial Narrow"/>
        <w:b w:val="0"/>
        <w:i w:val="0"/>
        <w:smallCaps w:val="0"/>
        <w:strike w:val="0"/>
        <w:color w:val="000000"/>
        <w:sz w:val="22"/>
        <w:u w:val="none"/>
        <w:vertAlign w:val="baseline"/>
      </w:rPr>
    </w:lvl>
    <w:lvl w:ilvl="3">
      <w:start w:val="1"/>
      <w:numFmt w:val="bullet"/>
      <w:lvlText w:val="●"/>
      <w:lvlJc w:val="left"/>
      <w:pPr>
        <w:ind w:left="2880" w:firstLine="2520"/>
      </w:pPr>
      <w:rPr>
        <w:rFonts w:ascii="Arial Narrow" w:eastAsia="Arial Narrow" w:hAnsi="Arial Narrow" w:cs="Arial Narrow"/>
        <w:b w:val="0"/>
        <w:i w:val="0"/>
        <w:smallCaps w:val="0"/>
        <w:strike w:val="0"/>
        <w:color w:val="000000"/>
        <w:sz w:val="22"/>
        <w:u w:val="none"/>
        <w:vertAlign w:val="baseline"/>
      </w:rPr>
    </w:lvl>
    <w:lvl w:ilvl="4">
      <w:start w:val="1"/>
      <w:numFmt w:val="bullet"/>
      <w:lvlText w:val="○"/>
      <w:lvlJc w:val="left"/>
      <w:pPr>
        <w:ind w:left="3600" w:firstLine="3240"/>
      </w:pPr>
      <w:rPr>
        <w:rFonts w:ascii="Arial Narrow" w:eastAsia="Arial Narrow" w:hAnsi="Arial Narrow" w:cs="Arial Narrow"/>
        <w:b w:val="0"/>
        <w:i w:val="0"/>
        <w:smallCaps w:val="0"/>
        <w:strike w:val="0"/>
        <w:color w:val="000000"/>
        <w:sz w:val="22"/>
        <w:u w:val="none"/>
        <w:vertAlign w:val="baseline"/>
      </w:rPr>
    </w:lvl>
    <w:lvl w:ilvl="5">
      <w:start w:val="1"/>
      <w:numFmt w:val="bullet"/>
      <w:lvlText w:val="■"/>
      <w:lvlJc w:val="left"/>
      <w:pPr>
        <w:ind w:left="4320" w:firstLine="3960"/>
      </w:pPr>
      <w:rPr>
        <w:rFonts w:ascii="Arial Narrow" w:eastAsia="Arial Narrow" w:hAnsi="Arial Narrow" w:cs="Arial Narrow"/>
        <w:b w:val="0"/>
        <w:i w:val="0"/>
        <w:smallCaps w:val="0"/>
        <w:strike w:val="0"/>
        <w:color w:val="000000"/>
        <w:sz w:val="22"/>
        <w:u w:val="none"/>
        <w:vertAlign w:val="baseline"/>
      </w:rPr>
    </w:lvl>
    <w:lvl w:ilvl="6">
      <w:start w:val="1"/>
      <w:numFmt w:val="bullet"/>
      <w:lvlText w:val="●"/>
      <w:lvlJc w:val="left"/>
      <w:pPr>
        <w:ind w:left="5040" w:firstLine="4680"/>
      </w:pPr>
      <w:rPr>
        <w:rFonts w:ascii="Arial Narrow" w:eastAsia="Arial Narrow" w:hAnsi="Arial Narrow" w:cs="Arial Narrow"/>
        <w:b w:val="0"/>
        <w:i w:val="0"/>
        <w:smallCaps w:val="0"/>
        <w:strike w:val="0"/>
        <w:color w:val="000000"/>
        <w:sz w:val="22"/>
        <w:u w:val="none"/>
        <w:vertAlign w:val="baseline"/>
      </w:rPr>
    </w:lvl>
    <w:lvl w:ilvl="7">
      <w:start w:val="1"/>
      <w:numFmt w:val="bullet"/>
      <w:lvlText w:val="○"/>
      <w:lvlJc w:val="left"/>
      <w:pPr>
        <w:ind w:left="5760" w:firstLine="5400"/>
      </w:pPr>
      <w:rPr>
        <w:rFonts w:ascii="Arial Narrow" w:eastAsia="Arial Narrow" w:hAnsi="Arial Narrow" w:cs="Arial Narrow"/>
        <w:b w:val="0"/>
        <w:i w:val="0"/>
        <w:smallCaps w:val="0"/>
        <w:strike w:val="0"/>
        <w:color w:val="000000"/>
        <w:sz w:val="22"/>
        <w:u w:val="none"/>
        <w:vertAlign w:val="baseline"/>
      </w:rPr>
    </w:lvl>
    <w:lvl w:ilvl="8">
      <w:start w:val="1"/>
      <w:numFmt w:val="bullet"/>
      <w:lvlText w:val="■"/>
      <w:lvlJc w:val="left"/>
      <w:pPr>
        <w:ind w:left="6480" w:firstLine="6120"/>
      </w:pPr>
      <w:rPr>
        <w:rFonts w:ascii="Arial Narrow" w:eastAsia="Arial Narrow" w:hAnsi="Arial Narrow" w:cs="Arial Narrow"/>
        <w:b w:val="0"/>
        <w:i w:val="0"/>
        <w:smallCaps w:val="0"/>
        <w:strike w:val="0"/>
        <w:color w:val="000000"/>
        <w:sz w:val="22"/>
        <w:u w:val="none"/>
        <w:vertAlign w:val="baseline"/>
      </w:rPr>
    </w:lvl>
  </w:abstractNum>
  <w:abstractNum w:abstractNumId="3" w15:restartNumberingAfterBreak="0">
    <w:nsid w:val="598B00F8"/>
    <w:multiLevelType w:val="multilevel"/>
    <w:tmpl w:val="ADF4F546"/>
    <w:lvl w:ilvl="0">
      <w:start w:val="1"/>
      <w:numFmt w:val="bullet"/>
      <w:lvlText w:val="●"/>
      <w:lvlJc w:val="left"/>
      <w:pPr>
        <w:ind w:left="1440" w:firstLine="1080"/>
      </w:pPr>
      <w:rPr>
        <w:rFonts w:ascii="Arial Narrow" w:eastAsia="Arial Narrow" w:hAnsi="Arial Narrow" w:cs="Arial Narrow"/>
        <w:b w:val="0"/>
        <w:i w:val="0"/>
        <w:smallCaps w:val="0"/>
        <w:strike w:val="0"/>
        <w:color w:val="000000"/>
        <w:sz w:val="22"/>
        <w:u w:val="none"/>
        <w:vertAlign w:val="baseline"/>
      </w:rPr>
    </w:lvl>
    <w:lvl w:ilvl="1">
      <w:start w:val="1"/>
      <w:numFmt w:val="bullet"/>
      <w:lvlText w:val="○"/>
      <w:lvlJc w:val="left"/>
      <w:pPr>
        <w:ind w:left="2160" w:firstLine="1800"/>
      </w:pPr>
      <w:rPr>
        <w:rFonts w:ascii="Arial Narrow" w:eastAsia="Arial Narrow" w:hAnsi="Arial Narrow" w:cs="Arial Narrow"/>
        <w:b w:val="0"/>
        <w:i w:val="0"/>
        <w:smallCaps w:val="0"/>
        <w:strike w:val="0"/>
        <w:color w:val="000000"/>
        <w:sz w:val="22"/>
        <w:u w:val="none"/>
        <w:vertAlign w:val="baseline"/>
      </w:rPr>
    </w:lvl>
    <w:lvl w:ilvl="2">
      <w:start w:val="1"/>
      <w:numFmt w:val="bullet"/>
      <w:lvlText w:val="■"/>
      <w:lvlJc w:val="left"/>
      <w:pPr>
        <w:ind w:left="2880" w:firstLine="2520"/>
      </w:pPr>
      <w:rPr>
        <w:rFonts w:ascii="Arial Narrow" w:eastAsia="Arial Narrow" w:hAnsi="Arial Narrow" w:cs="Arial Narrow"/>
        <w:b w:val="0"/>
        <w:i w:val="0"/>
        <w:smallCaps w:val="0"/>
        <w:strike w:val="0"/>
        <w:color w:val="000000"/>
        <w:sz w:val="22"/>
        <w:u w:val="none"/>
        <w:vertAlign w:val="baseline"/>
      </w:rPr>
    </w:lvl>
    <w:lvl w:ilvl="3">
      <w:start w:val="1"/>
      <w:numFmt w:val="bullet"/>
      <w:lvlText w:val="●"/>
      <w:lvlJc w:val="left"/>
      <w:pPr>
        <w:ind w:left="3600" w:firstLine="3240"/>
      </w:pPr>
      <w:rPr>
        <w:rFonts w:ascii="Arial Narrow" w:eastAsia="Arial Narrow" w:hAnsi="Arial Narrow" w:cs="Arial Narrow"/>
        <w:b w:val="0"/>
        <w:i w:val="0"/>
        <w:smallCaps w:val="0"/>
        <w:strike w:val="0"/>
        <w:color w:val="000000"/>
        <w:sz w:val="22"/>
        <w:u w:val="none"/>
        <w:vertAlign w:val="baseline"/>
      </w:rPr>
    </w:lvl>
    <w:lvl w:ilvl="4">
      <w:start w:val="1"/>
      <w:numFmt w:val="bullet"/>
      <w:lvlText w:val="○"/>
      <w:lvlJc w:val="left"/>
      <w:pPr>
        <w:ind w:left="4320" w:firstLine="3960"/>
      </w:pPr>
      <w:rPr>
        <w:rFonts w:ascii="Arial Narrow" w:eastAsia="Arial Narrow" w:hAnsi="Arial Narrow" w:cs="Arial Narrow"/>
        <w:b w:val="0"/>
        <w:i w:val="0"/>
        <w:smallCaps w:val="0"/>
        <w:strike w:val="0"/>
        <w:color w:val="000000"/>
        <w:sz w:val="22"/>
        <w:u w:val="none"/>
        <w:vertAlign w:val="baseline"/>
      </w:rPr>
    </w:lvl>
    <w:lvl w:ilvl="5">
      <w:start w:val="1"/>
      <w:numFmt w:val="bullet"/>
      <w:lvlText w:val="■"/>
      <w:lvlJc w:val="left"/>
      <w:pPr>
        <w:ind w:left="5040" w:firstLine="4680"/>
      </w:pPr>
      <w:rPr>
        <w:rFonts w:ascii="Arial Narrow" w:eastAsia="Arial Narrow" w:hAnsi="Arial Narrow" w:cs="Arial Narrow"/>
        <w:b w:val="0"/>
        <w:i w:val="0"/>
        <w:smallCaps w:val="0"/>
        <w:strike w:val="0"/>
        <w:color w:val="000000"/>
        <w:sz w:val="22"/>
        <w:u w:val="none"/>
        <w:vertAlign w:val="baseline"/>
      </w:rPr>
    </w:lvl>
    <w:lvl w:ilvl="6">
      <w:start w:val="1"/>
      <w:numFmt w:val="bullet"/>
      <w:lvlText w:val="●"/>
      <w:lvlJc w:val="left"/>
      <w:pPr>
        <w:ind w:left="5760" w:firstLine="5400"/>
      </w:pPr>
      <w:rPr>
        <w:rFonts w:ascii="Arial Narrow" w:eastAsia="Arial Narrow" w:hAnsi="Arial Narrow" w:cs="Arial Narrow"/>
        <w:b w:val="0"/>
        <w:i w:val="0"/>
        <w:smallCaps w:val="0"/>
        <w:strike w:val="0"/>
        <w:color w:val="000000"/>
        <w:sz w:val="22"/>
        <w:u w:val="none"/>
        <w:vertAlign w:val="baseline"/>
      </w:rPr>
    </w:lvl>
    <w:lvl w:ilvl="7">
      <w:start w:val="1"/>
      <w:numFmt w:val="bullet"/>
      <w:lvlText w:val="○"/>
      <w:lvlJc w:val="left"/>
      <w:pPr>
        <w:ind w:left="6480" w:firstLine="6120"/>
      </w:pPr>
      <w:rPr>
        <w:rFonts w:ascii="Arial Narrow" w:eastAsia="Arial Narrow" w:hAnsi="Arial Narrow" w:cs="Arial Narrow"/>
        <w:b w:val="0"/>
        <w:i w:val="0"/>
        <w:smallCaps w:val="0"/>
        <w:strike w:val="0"/>
        <w:color w:val="000000"/>
        <w:sz w:val="22"/>
        <w:u w:val="none"/>
        <w:vertAlign w:val="baseline"/>
      </w:rPr>
    </w:lvl>
    <w:lvl w:ilvl="8">
      <w:start w:val="1"/>
      <w:numFmt w:val="bullet"/>
      <w:lvlText w:val="■"/>
      <w:lvlJc w:val="left"/>
      <w:pPr>
        <w:ind w:left="7200" w:firstLine="6840"/>
      </w:pPr>
      <w:rPr>
        <w:rFonts w:ascii="Arial Narrow" w:eastAsia="Arial Narrow" w:hAnsi="Arial Narrow" w:cs="Arial Narrow"/>
        <w:b w:val="0"/>
        <w:i w:val="0"/>
        <w:smallCaps w:val="0"/>
        <w:strike w:val="0"/>
        <w:color w:val="000000"/>
        <w:sz w:val="22"/>
        <w:u w:val="none"/>
        <w:vertAlign w:val="baseline"/>
      </w:rPr>
    </w:lvl>
  </w:abstractNum>
  <w:abstractNum w:abstractNumId="4" w15:restartNumberingAfterBreak="0">
    <w:nsid w:val="67A72F6C"/>
    <w:multiLevelType w:val="multilevel"/>
    <w:tmpl w:val="12FCA0EA"/>
    <w:lvl w:ilvl="0">
      <w:start w:val="1"/>
      <w:numFmt w:val="bullet"/>
      <w:lvlText w:val="●"/>
      <w:lvlJc w:val="left"/>
      <w:pPr>
        <w:ind w:left="1440" w:firstLine="1080"/>
      </w:pPr>
      <w:rPr>
        <w:rFonts w:ascii="Arial Narrow" w:eastAsia="Arial Narrow" w:hAnsi="Arial Narrow" w:cs="Arial Narrow"/>
        <w:b w:val="0"/>
        <w:i w:val="0"/>
        <w:smallCaps w:val="0"/>
        <w:strike w:val="0"/>
        <w:color w:val="000000"/>
        <w:sz w:val="22"/>
        <w:u w:val="none"/>
        <w:vertAlign w:val="baseline"/>
      </w:rPr>
    </w:lvl>
    <w:lvl w:ilvl="1">
      <w:start w:val="1"/>
      <w:numFmt w:val="bullet"/>
      <w:lvlText w:val="○"/>
      <w:lvlJc w:val="left"/>
      <w:pPr>
        <w:ind w:left="2160" w:firstLine="1800"/>
      </w:pPr>
      <w:rPr>
        <w:rFonts w:ascii="Arial Narrow" w:eastAsia="Arial Narrow" w:hAnsi="Arial Narrow" w:cs="Arial Narrow"/>
        <w:b w:val="0"/>
        <w:i w:val="0"/>
        <w:smallCaps w:val="0"/>
        <w:strike w:val="0"/>
        <w:color w:val="000000"/>
        <w:sz w:val="22"/>
        <w:u w:val="none"/>
        <w:vertAlign w:val="baseline"/>
      </w:rPr>
    </w:lvl>
    <w:lvl w:ilvl="2">
      <w:start w:val="1"/>
      <w:numFmt w:val="bullet"/>
      <w:lvlText w:val="■"/>
      <w:lvlJc w:val="left"/>
      <w:pPr>
        <w:ind w:left="2880" w:firstLine="2520"/>
      </w:pPr>
      <w:rPr>
        <w:rFonts w:ascii="Arial Narrow" w:eastAsia="Arial Narrow" w:hAnsi="Arial Narrow" w:cs="Arial Narrow"/>
        <w:b w:val="0"/>
        <w:i w:val="0"/>
        <w:smallCaps w:val="0"/>
        <w:strike w:val="0"/>
        <w:color w:val="000000"/>
        <w:sz w:val="22"/>
        <w:u w:val="none"/>
        <w:vertAlign w:val="baseline"/>
      </w:rPr>
    </w:lvl>
    <w:lvl w:ilvl="3">
      <w:start w:val="1"/>
      <w:numFmt w:val="bullet"/>
      <w:lvlText w:val="●"/>
      <w:lvlJc w:val="left"/>
      <w:pPr>
        <w:ind w:left="3600" w:firstLine="3240"/>
      </w:pPr>
      <w:rPr>
        <w:rFonts w:ascii="Arial Narrow" w:eastAsia="Arial Narrow" w:hAnsi="Arial Narrow" w:cs="Arial Narrow"/>
        <w:b w:val="0"/>
        <w:i w:val="0"/>
        <w:smallCaps w:val="0"/>
        <w:strike w:val="0"/>
        <w:color w:val="000000"/>
        <w:sz w:val="22"/>
        <w:u w:val="none"/>
        <w:vertAlign w:val="baseline"/>
      </w:rPr>
    </w:lvl>
    <w:lvl w:ilvl="4">
      <w:start w:val="1"/>
      <w:numFmt w:val="bullet"/>
      <w:lvlText w:val="○"/>
      <w:lvlJc w:val="left"/>
      <w:pPr>
        <w:ind w:left="4320" w:firstLine="3960"/>
      </w:pPr>
      <w:rPr>
        <w:rFonts w:ascii="Arial Narrow" w:eastAsia="Arial Narrow" w:hAnsi="Arial Narrow" w:cs="Arial Narrow"/>
        <w:b w:val="0"/>
        <w:i w:val="0"/>
        <w:smallCaps w:val="0"/>
        <w:strike w:val="0"/>
        <w:color w:val="000000"/>
        <w:sz w:val="22"/>
        <w:u w:val="none"/>
        <w:vertAlign w:val="baseline"/>
      </w:rPr>
    </w:lvl>
    <w:lvl w:ilvl="5">
      <w:start w:val="1"/>
      <w:numFmt w:val="bullet"/>
      <w:lvlText w:val="■"/>
      <w:lvlJc w:val="left"/>
      <w:pPr>
        <w:ind w:left="5040" w:firstLine="4680"/>
      </w:pPr>
      <w:rPr>
        <w:rFonts w:ascii="Arial Narrow" w:eastAsia="Arial Narrow" w:hAnsi="Arial Narrow" w:cs="Arial Narrow"/>
        <w:b w:val="0"/>
        <w:i w:val="0"/>
        <w:smallCaps w:val="0"/>
        <w:strike w:val="0"/>
        <w:color w:val="000000"/>
        <w:sz w:val="22"/>
        <w:u w:val="none"/>
        <w:vertAlign w:val="baseline"/>
      </w:rPr>
    </w:lvl>
    <w:lvl w:ilvl="6">
      <w:start w:val="1"/>
      <w:numFmt w:val="bullet"/>
      <w:lvlText w:val="●"/>
      <w:lvlJc w:val="left"/>
      <w:pPr>
        <w:ind w:left="5760" w:firstLine="5400"/>
      </w:pPr>
      <w:rPr>
        <w:rFonts w:ascii="Arial Narrow" w:eastAsia="Arial Narrow" w:hAnsi="Arial Narrow" w:cs="Arial Narrow"/>
        <w:b w:val="0"/>
        <w:i w:val="0"/>
        <w:smallCaps w:val="0"/>
        <w:strike w:val="0"/>
        <w:color w:val="000000"/>
        <w:sz w:val="22"/>
        <w:u w:val="none"/>
        <w:vertAlign w:val="baseline"/>
      </w:rPr>
    </w:lvl>
    <w:lvl w:ilvl="7">
      <w:start w:val="1"/>
      <w:numFmt w:val="bullet"/>
      <w:lvlText w:val="○"/>
      <w:lvlJc w:val="left"/>
      <w:pPr>
        <w:ind w:left="6480" w:firstLine="6120"/>
      </w:pPr>
      <w:rPr>
        <w:rFonts w:ascii="Arial Narrow" w:eastAsia="Arial Narrow" w:hAnsi="Arial Narrow" w:cs="Arial Narrow"/>
        <w:b w:val="0"/>
        <w:i w:val="0"/>
        <w:smallCaps w:val="0"/>
        <w:strike w:val="0"/>
        <w:color w:val="000000"/>
        <w:sz w:val="22"/>
        <w:u w:val="none"/>
        <w:vertAlign w:val="baseline"/>
      </w:rPr>
    </w:lvl>
    <w:lvl w:ilvl="8">
      <w:start w:val="1"/>
      <w:numFmt w:val="bullet"/>
      <w:lvlText w:val="■"/>
      <w:lvlJc w:val="left"/>
      <w:pPr>
        <w:ind w:left="7200" w:firstLine="6840"/>
      </w:pPr>
      <w:rPr>
        <w:rFonts w:ascii="Arial Narrow" w:eastAsia="Arial Narrow" w:hAnsi="Arial Narrow" w:cs="Arial Narrow"/>
        <w:b w:val="0"/>
        <w:i w:val="0"/>
        <w:smallCaps w:val="0"/>
        <w:strike w:val="0"/>
        <w:color w:val="000000"/>
        <w:sz w:val="22"/>
        <w:u w:val="none"/>
        <w:vertAlign w:val="baseline"/>
      </w:rPr>
    </w:lvl>
  </w:abstractNum>
  <w:abstractNum w:abstractNumId="5" w15:restartNumberingAfterBreak="0">
    <w:nsid w:val="71744122"/>
    <w:multiLevelType w:val="multilevel"/>
    <w:tmpl w:val="5AB40242"/>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DB37D01"/>
    <w:multiLevelType w:val="multilevel"/>
    <w:tmpl w:val="5AB40242"/>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01"/>
    <w:rsid w:val="0024205D"/>
    <w:rsid w:val="002450EC"/>
    <w:rsid w:val="003F4A21"/>
    <w:rsid w:val="003F7A06"/>
    <w:rsid w:val="00413377"/>
    <w:rsid w:val="00446F01"/>
    <w:rsid w:val="004B1774"/>
    <w:rsid w:val="00526159"/>
    <w:rsid w:val="005C3AE8"/>
    <w:rsid w:val="005D569C"/>
    <w:rsid w:val="007A4691"/>
    <w:rsid w:val="00822D53"/>
    <w:rsid w:val="0096258D"/>
    <w:rsid w:val="009D6661"/>
    <w:rsid w:val="009E16A1"/>
    <w:rsid w:val="00AB743D"/>
    <w:rsid w:val="00B7163D"/>
    <w:rsid w:val="00CF2F4A"/>
    <w:rsid w:val="00D10475"/>
    <w:rsid w:val="00E06DC8"/>
    <w:rsid w:val="00E750E0"/>
    <w:rsid w:val="00EA42E1"/>
    <w:rsid w:val="00EB56D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A5231"/>
  <w15:docId w15:val="{D0BBE509-A90F-40EB-AA99-5D64FF61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color w:val="000000"/>
        <w:sz w:val="22"/>
        <w:lang w:val="en-AU" w:eastAsia="en-US" w:bidi="ar-SA"/>
      </w:rPr>
    </w:rPrDefault>
    <w:pPrDefault>
      <w:pPr>
        <w:spacing w:line="276" w:lineRule="auto"/>
        <w:ind w:left="55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377"/>
  </w:style>
  <w:style w:type="paragraph" w:styleId="Heading1">
    <w:name w:val="heading 1"/>
    <w:basedOn w:val="Normal1"/>
    <w:next w:val="Normal1"/>
    <w:rsid w:val="00446F01"/>
    <w:pPr>
      <w:keepNext/>
      <w:keepLines/>
      <w:ind w:left="0"/>
      <w:contextualSpacing/>
      <w:outlineLvl w:val="0"/>
    </w:pPr>
    <w:rPr>
      <w:b/>
      <w:sz w:val="24"/>
      <w:u w:val="single"/>
    </w:rPr>
  </w:style>
  <w:style w:type="paragraph" w:styleId="Heading2">
    <w:name w:val="heading 2"/>
    <w:basedOn w:val="Normal1"/>
    <w:next w:val="Normal1"/>
    <w:rsid w:val="00446F01"/>
    <w:pPr>
      <w:keepNext/>
      <w:keepLines/>
      <w:spacing w:before="360" w:after="80"/>
      <w:contextualSpacing/>
      <w:outlineLvl w:val="1"/>
    </w:pPr>
    <w:rPr>
      <w:b/>
    </w:rPr>
  </w:style>
  <w:style w:type="paragraph" w:styleId="Heading3">
    <w:name w:val="heading 3"/>
    <w:basedOn w:val="Normal1"/>
    <w:next w:val="Normal1"/>
    <w:rsid w:val="00446F01"/>
    <w:pPr>
      <w:keepNext/>
      <w:keepLines/>
      <w:spacing w:before="280" w:after="80"/>
      <w:contextualSpacing/>
      <w:outlineLvl w:val="2"/>
    </w:pPr>
    <w:rPr>
      <w:b/>
      <w:color w:val="666666"/>
      <w:sz w:val="24"/>
    </w:rPr>
  </w:style>
  <w:style w:type="paragraph" w:styleId="Heading4">
    <w:name w:val="heading 4"/>
    <w:basedOn w:val="Normal1"/>
    <w:next w:val="Normal1"/>
    <w:rsid w:val="00446F01"/>
    <w:pPr>
      <w:keepNext/>
      <w:keepLines/>
      <w:spacing w:before="240" w:after="40"/>
      <w:contextualSpacing/>
      <w:outlineLvl w:val="3"/>
    </w:pPr>
    <w:rPr>
      <w:i/>
      <w:color w:val="666666"/>
    </w:rPr>
  </w:style>
  <w:style w:type="paragraph" w:styleId="Heading5">
    <w:name w:val="heading 5"/>
    <w:basedOn w:val="Normal1"/>
    <w:next w:val="Normal1"/>
    <w:rsid w:val="00446F01"/>
    <w:pPr>
      <w:keepNext/>
      <w:keepLines/>
      <w:spacing w:before="220" w:after="40"/>
      <w:contextualSpacing/>
      <w:outlineLvl w:val="4"/>
    </w:pPr>
    <w:rPr>
      <w:b/>
      <w:color w:val="666666"/>
      <w:sz w:val="20"/>
    </w:rPr>
  </w:style>
  <w:style w:type="paragraph" w:styleId="Heading6">
    <w:name w:val="heading 6"/>
    <w:basedOn w:val="Normal1"/>
    <w:next w:val="Normal1"/>
    <w:rsid w:val="00446F01"/>
    <w:pPr>
      <w:keepNext/>
      <w:keepLines/>
      <w:spacing w:before="200" w:after="40"/>
      <w:contextualSpacing/>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46F01"/>
  </w:style>
  <w:style w:type="paragraph" w:styleId="Title">
    <w:name w:val="Title"/>
    <w:basedOn w:val="Normal1"/>
    <w:next w:val="Normal1"/>
    <w:rsid w:val="00446F01"/>
    <w:pPr>
      <w:keepNext/>
      <w:keepLines/>
      <w:ind w:left="135"/>
      <w:contextualSpacing/>
    </w:pPr>
    <w:rPr>
      <w:b/>
      <w:sz w:val="28"/>
    </w:rPr>
  </w:style>
  <w:style w:type="paragraph" w:styleId="Subtitle">
    <w:name w:val="Subtitle"/>
    <w:basedOn w:val="Normal1"/>
    <w:next w:val="Normal1"/>
    <w:rsid w:val="00446F01"/>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3F4A21"/>
    <w:pPr>
      <w:tabs>
        <w:tab w:val="center" w:pos="4320"/>
        <w:tab w:val="right" w:pos="8640"/>
      </w:tabs>
      <w:spacing w:line="240" w:lineRule="auto"/>
    </w:pPr>
  </w:style>
  <w:style w:type="character" w:customStyle="1" w:styleId="HeaderChar">
    <w:name w:val="Header Char"/>
    <w:basedOn w:val="DefaultParagraphFont"/>
    <w:link w:val="Header"/>
    <w:uiPriority w:val="99"/>
    <w:rsid w:val="003F4A21"/>
  </w:style>
  <w:style w:type="paragraph" w:styleId="Footer">
    <w:name w:val="footer"/>
    <w:basedOn w:val="Normal"/>
    <w:link w:val="FooterChar"/>
    <w:uiPriority w:val="99"/>
    <w:unhideWhenUsed/>
    <w:rsid w:val="003F4A21"/>
    <w:pPr>
      <w:tabs>
        <w:tab w:val="center" w:pos="4320"/>
        <w:tab w:val="right" w:pos="8640"/>
      </w:tabs>
      <w:spacing w:line="240" w:lineRule="auto"/>
    </w:pPr>
  </w:style>
  <w:style w:type="character" w:customStyle="1" w:styleId="FooterChar">
    <w:name w:val="Footer Char"/>
    <w:basedOn w:val="DefaultParagraphFont"/>
    <w:link w:val="Footer"/>
    <w:uiPriority w:val="99"/>
    <w:rsid w:val="003F4A21"/>
  </w:style>
  <w:style w:type="paragraph" w:styleId="BalloonText">
    <w:name w:val="Balloon Text"/>
    <w:basedOn w:val="Normal"/>
    <w:link w:val="BalloonTextChar"/>
    <w:uiPriority w:val="99"/>
    <w:semiHidden/>
    <w:unhideWhenUsed/>
    <w:rsid w:val="002450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0EC"/>
    <w:rPr>
      <w:rFonts w:ascii="Tahoma" w:hAnsi="Tahoma" w:cs="Tahoma"/>
      <w:sz w:val="16"/>
      <w:szCs w:val="16"/>
    </w:rPr>
  </w:style>
  <w:style w:type="character" w:styleId="CommentReference">
    <w:name w:val="annotation reference"/>
    <w:basedOn w:val="DefaultParagraphFont"/>
    <w:uiPriority w:val="99"/>
    <w:semiHidden/>
    <w:unhideWhenUsed/>
    <w:rsid w:val="0024205D"/>
    <w:rPr>
      <w:sz w:val="16"/>
      <w:szCs w:val="16"/>
    </w:rPr>
  </w:style>
  <w:style w:type="paragraph" w:styleId="CommentText">
    <w:name w:val="annotation text"/>
    <w:basedOn w:val="Normal"/>
    <w:link w:val="CommentTextChar"/>
    <w:uiPriority w:val="99"/>
    <w:semiHidden/>
    <w:unhideWhenUsed/>
    <w:rsid w:val="0024205D"/>
    <w:pPr>
      <w:spacing w:line="240" w:lineRule="auto"/>
    </w:pPr>
    <w:rPr>
      <w:sz w:val="20"/>
    </w:rPr>
  </w:style>
  <w:style w:type="character" w:customStyle="1" w:styleId="CommentTextChar">
    <w:name w:val="Comment Text Char"/>
    <w:basedOn w:val="DefaultParagraphFont"/>
    <w:link w:val="CommentText"/>
    <w:uiPriority w:val="99"/>
    <w:semiHidden/>
    <w:rsid w:val="0024205D"/>
    <w:rPr>
      <w:sz w:val="20"/>
    </w:rPr>
  </w:style>
  <w:style w:type="paragraph" w:styleId="CommentSubject">
    <w:name w:val="annotation subject"/>
    <w:basedOn w:val="CommentText"/>
    <w:next w:val="CommentText"/>
    <w:link w:val="CommentSubjectChar"/>
    <w:uiPriority w:val="99"/>
    <w:semiHidden/>
    <w:unhideWhenUsed/>
    <w:rsid w:val="0024205D"/>
    <w:rPr>
      <w:b/>
      <w:bCs/>
    </w:rPr>
  </w:style>
  <w:style w:type="character" w:customStyle="1" w:styleId="CommentSubjectChar">
    <w:name w:val="Comment Subject Char"/>
    <w:basedOn w:val="CommentTextChar"/>
    <w:link w:val="CommentSubject"/>
    <w:uiPriority w:val="99"/>
    <w:semiHidden/>
    <w:rsid w:val="0024205D"/>
    <w:rPr>
      <w:b/>
      <w:bCs/>
      <w:sz w:val="20"/>
    </w:rPr>
  </w:style>
  <w:style w:type="paragraph" w:styleId="ListParagraph">
    <w:name w:val="List Paragraph"/>
    <w:basedOn w:val="Normal"/>
    <w:uiPriority w:val="34"/>
    <w:qFormat/>
    <w:rsid w:val="003F7A06"/>
    <w:pPr>
      <w:ind w:left="720"/>
      <w:contextualSpacing/>
    </w:pPr>
  </w:style>
  <w:style w:type="character" w:styleId="Hyperlink">
    <w:name w:val="Hyperlink"/>
    <w:basedOn w:val="DefaultParagraphFont"/>
    <w:uiPriority w:val="99"/>
    <w:unhideWhenUsed/>
    <w:rsid w:val="00822D53"/>
    <w:rPr>
      <w:color w:val="0000FF" w:themeColor="hyperlink"/>
      <w:u w:val="single"/>
    </w:rPr>
  </w:style>
  <w:style w:type="character" w:styleId="UnresolvedMention">
    <w:name w:val="Unresolved Mention"/>
    <w:basedOn w:val="DefaultParagraphFont"/>
    <w:uiPriority w:val="99"/>
    <w:semiHidden/>
    <w:unhideWhenUsed/>
    <w:rsid w:val="00822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trainingonlinefs.edu.a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CFT International</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 Thomas</dc:creator>
  <cp:lastModifiedBy>Carmel Thomas</cp:lastModifiedBy>
  <cp:revision>7</cp:revision>
  <dcterms:created xsi:type="dcterms:W3CDTF">2021-07-28T02:07:00Z</dcterms:created>
  <dcterms:modified xsi:type="dcterms:W3CDTF">2021-07-28T02:11:00Z</dcterms:modified>
</cp:coreProperties>
</file>